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FEEFFA" w14:textId="77777777" w:rsidR="00A46FE9" w:rsidRPr="00A46FE9" w:rsidRDefault="00A46FE9" w:rsidP="00A46FE9">
      <w:pPr>
        <w:rPr>
          <w:b/>
          <w:bCs/>
          <w:sz w:val="22"/>
          <w:szCs w:val="22"/>
          <w:lang w:val="es-CL"/>
        </w:rPr>
      </w:pPr>
      <w:r w:rsidRPr="00A46FE9">
        <w:rPr>
          <w:b/>
          <w:bCs/>
          <w:sz w:val="22"/>
          <w:szCs w:val="22"/>
          <w:lang w:val="es-CL"/>
        </w:rPr>
        <w:t>ACTA DE COMITÉ N°2 - FIDUS CAPITAL</w:t>
      </w:r>
    </w:p>
    <w:p w14:paraId="674932A5" w14:textId="77777777" w:rsidR="00A46FE9" w:rsidRPr="00A46FE9" w:rsidRDefault="00A46FE9" w:rsidP="00A46FE9">
      <w:pPr>
        <w:rPr>
          <w:sz w:val="22"/>
          <w:szCs w:val="22"/>
          <w:lang w:val="es-CL"/>
        </w:rPr>
      </w:pPr>
      <w:r w:rsidRPr="00A46FE9">
        <w:rPr>
          <w:b/>
          <w:bCs/>
          <w:sz w:val="22"/>
          <w:szCs w:val="22"/>
          <w:lang w:val="es-CL"/>
        </w:rPr>
        <w:t>Fecha:</w:t>
      </w:r>
      <w:r w:rsidRPr="00A46FE9">
        <w:rPr>
          <w:sz w:val="22"/>
          <w:szCs w:val="22"/>
          <w:lang w:val="es-CL"/>
        </w:rPr>
        <w:t xml:space="preserve"> 07.03.2025</w:t>
      </w:r>
      <w:r w:rsidRPr="00A46FE9">
        <w:rPr>
          <w:sz w:val="22"/>
          <w:szCs w:val="22"/>
          <w:lang w:val="es-CL"/>
        </w:rPr>
        <w:br/>
      </w:r>
      <w:r w:rsidRPr="00A46FE9">
        <w:rPr>
          <w:b/>
          <w:bCs/>
          <w:sz w:val="22"/>
          <w:szCs w:val="22"/>
          <w:lang w:val="es-CL"/>
        </w:rPr>
        <w:t>Lugar:</w:t>
      </w:r>
      <w:r w:rsidRPr="00A46FE9">
        <w:rPr>
          <w:sz w:val="22"/>
          <w:szCs w:val="22"/>
          <w:lang w:val="es-CL"/>
        </w:rPr>
        <w:t xml:space="preserve"> Presencial oficina </w:t>
      </w:r>
      <w:r w:rsidRPr="00A46FE9">
        <w:rPr>
          <w:sz w:val="22"/>
          <w:szCs w:val="22"/>
          <w:lang w:val="es-CL"/>
        </w:rPr>
        <w:br/>
      </w:r>
      <w:r w:rsidRPr="00A46FE9">
        <w:rPr>
          <w:b/>
          <w:bCs/>
          <w:sz w:val="22"/>
          <w:szCs w:val="22"/>
          <w:lang w:val="es-CL"/>
        </w:rPr>
        <w:t>Participantes:</w:t>
      </w:r>
      <w:r w:rsidRPr="00A46FE9">
        <w:rPr>
          <w:b/>
          <w:bCs/>
          <w:sz w:val="22"/>
          <w:szCs w:val="22"/>
          <w:lang w:val="es-CL"/>
        </w:rPr>
        <w:br/>
      </w:r>
      <w:r w:rsidRPr="00A46FE9">
        <w:rPr>
          <w:sz w:val="22"/>
          <w:szCs w:val="22"/>
          <w:lang w:val="es-CL"/>
        </w:rPr>
        <w:t>Luis Poqué.</w:t>
      </w:r>
      <w:r w:rsidRPr="00A46FE9">
        <w:rPr>
          <w:sz w:val="22"/>
          <w:szCs w:val="22"/>
          <w:lang w:val="es-CL"/>
        </w:rPr>
        <w:br/>
        <w:t>Francisco Vargas.</w:t>
      </w:r>
      <w:r w:rsidRPr="00A46FE9">
        <w:rPr>
          <w:sz w:val="22"/>
          <w:szCs w:val="22"/>
          <w:lang w:val="es-CL"/>
        </w:rPr>
        <w:br/>
        <w:t>Cristián Boetsch.</w:t>
      </w:r>
      <w:r w:rsidRPr="00A46FE9">
        <w:rPr>
          <w:sz w:val="22"/>
          <w:szCs w:val="22"/>
          <w:lang w:val="es-CL"/>
        </w:rPr>
        <w:br/>
        <w:t>Pablo Letelier.</w:t>
      </w:r>
      <w:r w:rsidRPr="00A46FE9">
        <w:rPr>
          <w:sz w:val="22"/>
          <w:szCs w:val="22"/>
          <w:lang w:val="es-CL"/>
        </w:rPr>
        <w:br/>
        <w:t>Solange Abarca.</w:t>
      </w:r>
    </w:p>
    <w:p w14:paraId="7E28C246" w14:textId="77777777" w:rsidR="00A46FE9" w:rsidRPr="00A46FE9" w:rsidRDefault="00A46FE9" w:rsidP="00A46FE9">
      <w:pPr>
        <w:rPr>
          <w:sz w:val="22"/>
          <w:szCs w:val="22"/>
          <w:u w:val="single"/>
          <w:lang w:val="es-CL"/>
        </w:rPr>
      </w:pPr>
    </w:p>
    <w:p w14:paraId="50A7087E" w14:textId="21D4AA6C" w:rsidR="00A46FE9" w:rsidRPr="00A46FE9" w:rsidRDefault="00A46FE9" w:rsidP="00A46FE9">
      <w:pPr>
        <w:rPr>
          <w:sz w:val="22"/>
          <w:szCs w:val="22"/>
          <w:lang w:val="es-CL"/>
        </w:rPr>
      </w:pPr>
      <w:r w:rsidRPr="00A46FE9">
        <w:rPr>
          <w:sz w:val="22"/>
          <w:szCs w:val="22"/>
          <w:lang w:val="es-CL"/>
        </w:rPr>
        <w:t xml:space="preserve">Estimados, </w:t>
      </w:r>
      <w:r w:rsidRPr="00A46FE9">
        <w:rPr>
          <w:sz w:val="22"/>
          <w:szCs w:val="22"/>
          <w:lang w:val="es-CL"/>
        </w:rPr>
        <w:br/>
        <w:t>Envío ACTA Nº2 con los puntos presentados en el comité, donde es necesario definir responsabilidades y la ejecución de las acciones acordadas.</w:t>
      </w:r>
    </w:p>
    <w:p w14:paraId="4B34E4C5" w14:textId="77777777" w:rsidR="00A46FE9" w:rsidRPr="00A46FE9" w:rsidRDefault="00A46FE9" w:rsidP="00A46FE9">
      <w:pPr>
        <w:rPr>
          <w:sz w:val="22"/>
          <w:szCs w:val="22"/>
          <w:lang w:val="es-CL"/>
        </w:rPr>
      </w:pPr>
    </w:p>
    <w:p w14:paraId="60F25B61" w14:textId="4BAD3330" w:rsidR="00A46FE9" w:rsidRPr="00A46FE9" w:rsidRDefault="00A46FE9" w:rsidP="00A46FE9">
      <w:pPr>
        <w:rPr>
          <w:sz w:val="22"/>
          <w:szCs w:val="22"/>
          <w:lang w:val="es-CL"/>
        </w:rPr>
      </w:pPr>
      <w:r w:rsidRPr="00A46FE9">
        <w:rPr>
          <w:b/>
          <w:bCs/>
          <w:sz w:val="22"/>
          <w:szCs w:val="22"/>
          <w:lang w:val="es-CL"/>
        </w:rPr>
        <w:t>1. Registro de Dominio y Marca</w:t>
      </w:r>
      <w:r w:rsidR="00B10DA7">
        <w:rPr>
          <w:b/>
          <w:bCs/>
          <w:sz w:val="22"/>
          <w:szCs w:val="22"/>
          <w:lang w:val="es-CL"/>
        </w:rPr>
        <w:br/>
      </w:r>
      <w:r w:rsidR="00B10DA7">
        <w:rPr>
          <w:sz w:val="22"/>
          <w:szCs w:val="22"/>
          <w:lang w:val="es-CL"/>
        </w:rPr>
        <w:t>S</w:t>
      </w:r>
      <w:r w:rsidRPr="00A46FE9">
        <w:rPr>
          <w:sz w:val="22"/>
          <w:szCs w:val="22"/>
          <w:lang w:val="es-CL"/>
        </w:rPr>
        <w:t xml:space="preserve">e verificó que¨fiduscapital.com¨ existe en </w:t>
      </w:r>
      <w:proofErr w:type="gramStart"/>
      <w:r w:rsidRPr="00A46FE9">
        <w:rPr>
          <w:sz w:val="22"/>
          <w:szCs w:val="22"/>
          <w:lang w:val="es-CL"/>
        </w:rPr>
        <w:t>EE.UU.</w:t>
      </w:r>
      <w:proofErr w:type="gramEnd"/>
      <w:r w:rsidRPr="00A46FE9">
        <w:rPr>
          <w:sz w:val="22"/>
          <w:szCs w:val="22"/>
          <w:lang w:val="es-CL"/>
        </w:rPr>
        <w:t xml:space="preserve"> y se dedica a otorgar préstamos. </w:t>
      </w:r>
    </w:p>
    <w:p w14:paraId="4CA87E5D" w14:textId="77777777" w:rsidR="00A46FE9" w:rsidRPr="00A46FE9" w:rsidRDefault="00A46FE9" w:rsidP="00A46FE9">
      <w:pPr>
        <w:numPr>
          <w:ilvl w:val="0"/>
          <w:numId w:val="1"/>
        </w:numPr>
        <w:rPr>
          <w:sz w:val="22"/>
          <w:szCs w:val="22"/>
          <w:lang w:val="es-CL"/>
        </w:rPr>
      </w:pPr>
      <w:r w:rsidRPr="00A46FE9">
        <w:rPr>
          <w:sz w:val="22"/>
          <w:szCs w:val="22"/>
          <w:lang w:val="es-CL"/>
        </w:rPr>
        <w:t xml:space="preserve">Se confirma que el dominio </w:t>
      </w:r>
      <w:r w:rsidRPr="00A46FE9">
        <w:rPr>
          <w:b/>
          <w:bCs/>
          <w:sz w:val="22"/>
          <w:szCs w:val="22"/>
          <w:lang w:val="es-CL"/>
        </w:rPr>
        <w:t>"fiduscap.cl"</w:t>
      </w:r>
      <w:r w:rsidRPr="00A46FE9">
        <w:rPr>
          <w:sz w:val="22"/>
          <w:szCs w:val="22"/>
          <w:lang w:val="es-CL"/>
        </w:rPr>
        <w:t xml:space="preserve"> está disponible.</w:t>
      </w:r>
    </w:p>
    <w:p w14:paraId="7704A5BA" w14:textId="77777777" w:rsidR="00A46FE9" w:rsidRPr="00A46FE9" w:rsidRDefault="00A46FE9" w:rsidP="00A46FE9">
      <w:pPr>
        <w:numPr>
          <w:ilvl w:val="0"/>
          <w:numId w:val="1"/>
        </w:numPr>
        <w:rPr>
          <w:sz w:val="22"/>
          <w:szCs w:val="22"/>
          <w:lang w:val="es-CL"/>
        </w:rPr>
      </w:pPr>
      <w:r w:rsidRPr="00A46FE9">
        <w:rPr>
          <w:sz w:val="22"/>
          <w:szCs w:val="22"/>
          <w:lang w:val="es-CL"/>
        </w:rPr>
        <w:t xml:space="preserve">Se acuerda proceder con la inscripción de </w:t>
      </w:r>
      <w:r w:rsidRPr="00A46FE9">
        <w:rPr>
          <w:b/>
          <w:bCs/>
          <w:sz w:val="22"/>
          <w:szCs w:val="22"/>
          <w:lang w:val="es-CL"/>
        </w:rPr>
        <w:t>"fiduscapital.cl".</w:t>
      </w:r>
    </w:p>
    <w:p w14:paraId="0856B8A6" w14:textId="77777777" w:rsidR="00A46FE9" w:rsidRPr="00A46FE9" w:rsidRDefault="00A46FE9" w:rsidP="00A46FE9">
      <w:pPr>
        <w:numPr>
          <w:ilvl w:val="0"/>
          <w:numId w:val="1"/>
        </w:numPr>
        <w:rPr>
          <w:sz w:val="22"/>
          <w:szCs w:val="22"/>
          <w:lang w:val="es-CL"/>
        </w:rPr>
      </w:pPr>
      <w:r w:rsidRPr="00A46FE9">
        <w:rPr>
          <w:sz w:val="22"/>
          <w:szCs w:val="22"/>
          <w:lang w:val="es-CL"/>
        </w:rPr>
        <w:t>Se define que la marca corporativa será</w:t>
      </w:r>
      <w:r w:rsidRPr="00A46FE9">
        <w:rPr>
          <w:b/>
          <w:bCs/>
          <w:sz w:val="22"/>
          <w:szCs w:val="22"/>
          <w:lang w:val="es-CL"/>
        </w:rPr>
        <w:t xml:space="preserve"> FIDUS</w:t>
      </w:r>
      <w:r w:rsidRPr="00A46FE9">
        <w:rPr>
          <w:sz w:val="22"/>
          <w:szCs w:val="22"/>
          <w:lang w:val="es-CL"/>
        </w:rPr>
        <w:t xml:space="preserve"> y la web oficial será </w:t>
      </w:r>
      <w:r w:rsidRPr="00A46FE9">
        <w:rPr>
          <w:b/>
          <w:bCs/>
          <w:sz w:val="22"/>
          <w:szCs w:val="22"/>
          <w:lang w:val="es-CL"/>
        </w:rPr>
        <w:t>fiduscap.cl</w:t>
      </w:r>
      <w:r w:rsidRPr="00A46FE9">
        <w:rPr>
          <w:sz w:val="22"/>
          <w:szCs w:val="22"/>
          <w:lang w:val="es-CL"/>
        </w:rPr>
        <w:t>.</w:t>
      </w:r>
    </w:p>
    <w:p w14:paraId="01F67753" w14:textId="77777777" w:rsidR="00A46FE9" w:rsidRPr="00A46FE9" w:rsidRDefault="00A46FE9" w:rsidP="00A46FE9">
      <w:pPr>
        <w:rPr>
          <w:sz w:val="22"/>
          <w:szCs w:val="22"/>
          <w:lang w:val="es-CL"/>
        </w:rPr>
      </w:pPr>
    </w:p>
    <w:p w14:paraId="76758811" w14:textId="4E91A59C" w:rsidR="00A46FE9" w:rsidRPr="00A46FE9" w:rsidRDefault="00A46FE9" w:rsidP="00A46FE9">
      <w:pPr>
        <w:rPr>
          <w:b/>
          <w:bCs/>
          <w:sz w:val="22"/>
          <w:szCs w:val="22"/>
        </w:rPr>
      </w:pPr>
      <w:r w:rsidRPr="00A46FE9">
        <w:rPr>
          <w:b/>
          <w:bCs/>
          <w:sz w:val="22"/>
          <w:szCs w:val="22"/>
        </w:rPr>
        <w:t>2. Formalización de Sociedad</w:t>
      </w:r>
    </w:p>
    <w:p w14:paraId="15F1ECBD" w14:textId="77777777" w:rsidR="00A46FE9" w:rsidRPr="00A46FE9" w:rsidRDefault="00A46FE9" w:rsidP="00A46FE9">
      <w:pPr>
        <w:numPr>
          <w:ilvl w:val="0"/>
          <w:numId w:val="2"/>
        </w:numPr>
        <w:rPr>
          <w:sz w:val="22"/>
          <w:szCs w:val="22"/>
          <w:lang w:val="es-CL"/>
        </w:rPr>
      </w:pPr>
      <w:r w:rsidRPr="00A46FE9">
        <w:rPr>
          <w:sz w:val="22"/>
          <w:szCs w:val="22"/>
          <w:lang w:val="es-CL"/>
        </w:rPr>
        <w:t>Se creará una sociedad por cada proyecto.</w:t>
      </w:r>
    </w:p>
    <w:p w14:paraId="7D13CC2C" w14:textId="77777777" w:rsidR="00A46FE9" w:rsidRPr="00A46FE9" w:rsidRDefault="00A46FE9" w:rsidP="00A46FE9">
      <w:pPr>
        <w:numPr>
          <w:ilvl w:val="0"/>
          <w:numId w:val="2"/>
        </w:numPr>
        <w:rPr>
          <w:sz w:val="22"/>
          <w:szCs w:val="22"/>
          <w:lang w:val="es-CL"/>
        </w:rPr>
      </w:pPr>
      <w:r w:rsidRPr="00A46FE9">
        <w:rPr>
          <w:sz w:val="22"/>
          <w:szCs w:val="22"/>
          <w:lang w:val="es-CL"/>
        </w:rPr>
        <w:t>Pablo enviará el set de documentos a los directores para revisión y formalización.</w:t>
      </w:r>
    </w:p>
    <w:p w14:paraId="7B8CB90E" w14:textId="77777777" w:rsidR="00A46FE9" w:rsidRPr="00A46FE9" w:rsidRDefault="00A46FE9" w:rsidP="00A46FE9">
      <w:pPr>
        <w:rPr>
          <w:sz w:val="22"/>
          <w:szCs w:val="22"/>
          <w:lang w:val="es-CL"/>
        </w:rPr>
      </w:pPr>
    </w:p>
    <w:p w14:paraId="55CFD2C2" w14:textId="3CB0A908" w:rsidR="00A46FE9" w:rsidRPr="00A46FE9" w:rsidRDefault="00A46FE9" w:rsidP="00A46FE9">
      <w:pPr>
        <w:rPr>
          <w:sz w:val="22"/>
          <w:szCs w:val="22"/>
          <w:lang w:val="es-CL"/>
        </w:rPr>
      </w:pPr>
      <w:r w:rsidRPr="00A46FE9">
        <w:rPr>
          <w:b/>
          <w:bCs/>
          <w:sz w:val="22"/>
          <w:szCs w:val="22"/>
          <w:lang w:val="es-CL"/>
        </w:rPr>
        <w:t>3. Sociedades Creadas</w:t>
      </w:r>
      <w:r w:rsidR="00B10DA7">
        <w:rPr>
          <w:b/>
          <w:bCs/>
          <w:sz w:val="22"/>
          <w:szCs w:val="22"/>
          <w:lang w:val="es-CL"/>
        </w:rPr>
        <w:br/>
      </w:r>
      <w:r w:rsidRPr="00A46FE9">
        <w:rPr>
          <w:sz w:val="22"/>
          <w:szCs w:val="22"/>
          <w:lang w:val="es-CL"/>
        </w:rPr>
        <w:t xml:space="preserve">Se informa la creación de las siguientes sociedades, </w:t>
      </w:r>
      <w:r w:rsidRPr="00A46FE9">
        <w:rPr>
          <w:sz w:val="22"/>
          <w:szCs w:val="22"/>
          <w:u w:val="single"/>
          <w:lang w:val="es-CL"/>
        </w:rPr>
        <w:t>todas con su RUT y cuenta bancaria activada</w:t>
      </w:r>
      <w:r w:rsidRPr="00A46FE9">
        <w:rPr>
          <w:sz w:val="22"/>
          <w:szCs w:val="22"/>
          <w:lang w:val="es-CL"/>
        </w:rPr>
        <w:t>:</w:t>
      </w:r>
    </w:p>
    <w:p w14:paraId="20D55291" w14:textId="77777777" w:rsidR="00A46FE9" w:rsidRPr="00A46FE9" w:rsidRDefault="00A46FE9" w:rsidP="00A46FE9">
      <w:pPr>
        <w:numPr>
          <w:ilvl w:val="0"/>
          <w:numId w:val="3"/>
        </w:numPr>
        <w:rPr>
          <w:sz w:val="22"/>
          <w:szCs w:val="22"/>
        </w:rPr>
      </w:pPr>
      <w:r w:rsidRPr="00A46FE9">
        <w:rPr>
          <w:sz w:val="22"/>
          <w:szCs w:val="22"/>
        </w:rPr>
        <w:t>Albores Inversiones 1 SpA</w:t>
      </w:r>
    </w:p>
    <w:p w14:paraId="32CD4258" w14:textId="77777777" w:rsidR="00A46FE9" w:rsidRPr="00A46FE9" w:rsidRDefault="00A46FE9" w:rsidP="00A46FE9">
      <w:pPr>
        <w:numPr>
          <w:ilvl w:val="0"/>
          <w:numId w:val="3"/>
        </w:numPr>
        <w:rPr>
          <w:sz w:val="22"/>
          <w:szCs w:val="22"/>
        </w:rPr>
      </w:pPr>
      <w:r w:rsidRPr="00A46FE9">
        <w:rPr>
          <w:sz w:val="22"/>
          <w:szCs w:val="22"/>
        </w:rPr>
        <w:t>Albores Inversiones 2 SpA</w:t>
      </w:r>
    </w:p>
    <w:p w14:paraId="0776F041" w14:textId="77777777" w:rsidR="00A46FE9" w:rsidRPr="00A46FE9" w:rsidRDefault="00A46FE9" w:rsidP="00A46FE9">
      <w:pPr>
        <w:numPr>
          <w:ilvl w:val="0"/>
          <w:numId w:val="3"/>
        </w:numPr>
        <w:rPr>
          <w:sz w:val="22"/>
          <w:szCs w:val="22"/>
        </w:rPr>
      </w:pPr>
      <w:r w:rsidRPr="00A46FE9">
        <w:rPr>
          <w:sz w:val="22"/>
          <w:szCs w:val="22"/>
        </w:rPr>
        <w:t>Albores Inversiones 4 SpA</w:t>
      </w:r>
    </w:p>
    <w:p w14:paraId="78EBAF9F" w14:textId="77777777" w:rsidR="00A46FE9" w:rsidRPr="00A46FE9" w:rsidRDefault="00A46FE9" w:rsidP="00A46FE9">
      <w:pPr>
        <w:rPr>
          <w:sz w:val="22"/>
          <w:szCs w:val="22"/>
        </w:rPr>
      </w:pPr>
    </w:p>
    <w:p w14:paraId="6465B2BE" w14:textId="77777777" w:rsidR="00B10DA7" w:rsidRDefault="00B10DA7" w:rsidP="00A46FE9">
      <w:pPr>
        <w:rPr>
          <w:b/>
          <w:bCs/>
          <w:sz w:val="22"/>
          <w:szCs w:val="22"/>
        </w:rPr>
      </w:pPr>
    </w:p>
    <w:p w14:paraId="714941B8" w14:textId="2C8717D7" w:rsidR="00A46FE9" w:rsidRPr="00A46FE9" w:rsidRDefault="00A46FE9" w:rsidP="00A46FE9">
      <w:pPr>
        <w:rPr>
          <w:b/>
          <w:bCs/>
          <w:sz w:val="22"/>
          <w:szCs w:val="22"/>
        </w:rPr>
      </w:pPr>
      <w:r w:rsidRPr="00A46FE9">
        <w:rPr>
          <w:b/>
          <w:bCs/>
          <w:sz w:val="22"/>
          <w:szCs w:val="22"/>
        </w:rPr>
        <w:lastRenderedPageBreak/>
        <w:t>4. Infraestructura Tecnológica</w:t>
      </w:r>
    </w:p>
    <w:p w14:paraId="226B2063" w14:textId="77777777" w:rsidR="00A46FE9" w:rsidRPr="00A46FE9" w:rsidRDefault="00A46FE9" w:rsidP="00A46FE9">
      <w:pPr>
        <w:numPr>
          <w:ilvl w:val="0"/>
          <w:numId w:val="4"/>
        </w:numPr>
        <w:rPr>
          <w:sz w:val="22"/>
          <w:szCs w:val="22"/>
          <w:lang w:val="es-CL"/>
        </w:rPr>
      </w:pPr>
      <w:r w:rsidRPr="00A46FE9">
        <w:rPr>
          <w:sz w:val="22"/>
          <w:szCs w:val="22"/>
          <w:lang w:val="es-CL"/>
        </w:rPr>
        <w:t>Se confirma el pago del servidor.</w:t>
      </w:r>
    </w:p>
    <w:p w14:paraId="02C64937" w14:textId="77777777" w:rsidR="00A46FE9" w:rsidRPr="00A46FE9" w:rsidRDefault="00A46FE9" w:rsidP="00A46FE9">
      <w:pPr>
        <w:numPr>
          <w:ilvl w:val="0"/>
          <w:numId w:val="4"/>
        </w:numPr>
        <w:rPr>
          <w:sz w:val="22"/>
          <w:szCs w:val="22"/>
          <w:lang w:val="es-CL"/>
        </w:rPr>
      </w:pPr>
      <w:r w:rsidRPr="00A46FE9">
        <w:rPr>
          <w:sz w:val="22"/>
          <w:szCs w:val="22"/>
          <w:lang w:val="es-CL"/>
        </w:rPr>
        <w:t>Se activarán los correos corporativos una vez recibido el pago correspondiente y gestionados los NIC.</w:t>
      </w:r>
    </w:p>
    <w:p w14:paraId="1EF43FC7" w14:textId="55AA4D66" w:rsidR="00A46FE9" w:rsidRPr="00A46FE9" w:rsidRDefault="00A46FE9" w:rsidP="00A46FE9">
      <w:pPr>
        <w:rPr>
          <w:sz w:val="22"/>
          <w:szCs w:val="22"/>
          <w:lang w:val="es-CL"/>
        </w:rPr>
      </w:pPr>
      <w:r w:rsidRPr="00A46FE9">
        <w:rPr>
          <w:b/>
          <w:bCs/>
          <w:sz w:val="22"/>
          <w:szCs w:val="22"/>
          <w:lang w:val="es-CL"/>
        </w:rPr>
        <w:t>5. Modelo de Negocio</w:t>
      </w:r>
    </w:p>
    <w:p w14:paraId="1B3F6BBB" w14:textId="77777777" w:rsidR="00A46FE9" w:rsidRPr="00A46FE9" w:rsidRDefault="00A46FE9" w:rsidP="00A46FE9">
      <w:pPr>
        <w:rPr>
          <w:sz w:val="22"/>
          <w:szCs w:val="22"/>
          <w:lang w:val="es-CL"/>
        </w:rPr>
      </w:pPr>
      <w:r w:rsidRPr="00A46FE9">
        <w:rPr>
          <w:sz w:val="22"/>
          <w:szCs w:val="22"/>
          <w:lang w:val="es-CL"/>
        </w:rPr>
        <w:t xml:space="preserve">Pablo propone que cada proyecto se debe definir una ficha específica con </w:t>
      </w:r>
      <w:r w:rsidRPr="00A46FE9">
        <w:rPr>
          <w:b/>
          <w:bCs/>
          <w:sz w:val="22"/>
          <w:szCs w:val="22"/>
          <w:lang w:val="es-CL"/>
        </w:rPr>
        <w:t>sus características principales y criterios de evaluación</w:t>
      </w:r>
      <w:r w:rsidRPr="00A46FE9">
        <w:rPr>
          <w:sz w:val="22"/>
          <w:szCs w:val="22"/>
          <w:lang w:val="es-CL"/>
        </w:rPr>
        <w:t>.</w:t>
      </w:r>
    </w:p>
    <w:p w14:paraId="6B14AA21" w14:textId="77777777" w:rsidR="00A46FE9" w:rsidRPr="00A46FE9" w:rsidRDefault="00A46FE9" w:rsidP="00A46FE9">
      <w:pPr>
        <w:rPr>
          <w:sz w:val="22"/>
          <w:szCs w:val="22"/>
          <w:lang w:val="es-CL"/>
        </w:rPr>
      </w:pPr>
    </w:p>
    <w:p w14:paraId="40E98F92" w14:textId="01682809" w:rsidR="00A46FE9" w:rsidRPr="00A46FE9" w:rsidRDefault="00A46FE9" w:rsidP="00A46FE9">
      <w:pPr>
        <w:rPr>
          <w:sz w:val="22"/>
          <w:szCs w:val="22"/>
        </w:rPr>
      </w:pPr>
      <w:r w:rsidRPr="00A46FE9">
        <w:rPr>
          <w:sz w:val="22"/>
          <w:szCs w:val="22"/>
          <w:u w:val="single"/>
        </w:rPr>
        <w:t>Acciones a definir</w:t>
      </w:r>
      <w:r w:rsidRPr="00A46FE9">
        <w:rPr>
          <w:sz w:val="22"/>
          <w:szCs w:val="22"/>
        </w:rPr>
        <w:t>:</w:t>
      </w:r>
    </w:p>
    <w:p w14:paraId="072371E5" w14:textId="4CE41258" w:rsidR="00A46FE9" w:rsidRPr="00A46FE9" w:rsidRDefault="00A46FE9" w:rsidP="00B10DA7">
      <w:pPr>
        <w:rPr>
          <w:sz w:val="22"/>
          <w:szCs w:val="22"/>
          <w:lang w:val="es-CL"/>
        </w:rPr>
      </w:pPr>
      <w:r w:rsidRPr="00A46FE9">
        <w:rPr>
          <w:sz w:val="22"/>
          <w:szCs w:val="22"/>
          <w:lang w:val="es-CL"/>
        </w:rPr>
        <w:t xml:space="preserve">Se propone la creación de un </w:t>
      </w:r>
      <w:r w:rsidRPr="00A46FE9">
        <w:rPr>
          <w:b/>
          <w:bCs/>
          <w:sz w:val="22"/>
          <w:szCs w:val="22"/>
          <w:lang w:val="es-CL"/>
        </w:rPr>
        <w:t>comité especializado</w:t>
      </w:r>
      <w:r w:rsidRPr="00A46FE9">
        <w:rPr>
          <w:sz w:val="22"/>
          <w:szCs w:val="22"/>
          <w:lang w:val="es-CL"/>
        </w:rPr>
        <w:t xml:space="preserve"> para analizar y seleccionar proyectos que requieran levantamiento de equity.</w:t>
      </w:r>
      <w:r w:rsidR="00B10DA7">
        <w:rPr>
          <w:sz w:val="22"/>
          <w:szCs w:val="22"/>
          <w:lang w:val="es-CL"/>
        </w:rPr>
        <w:br/>
      </w:r>
      <w:r w:rsidRPr="00A46FE9">
        <w:rPr>
          <w:sz w:val="22"/>
          <w:szCs w:val="22"/>
          <w:lang w:val="es-CL"/>
        </w:rPr>
        <w:t>Definir costos de inversión y garantizar la rentabilidad fija a los inversionistas.</w:t>
      </w:r>
      <w:r w:rsidR="00B10DA7">
        <w:rPr>
          <w:sz w:val="22"/>
          <w:szCs w:val="22"/>
          <w:lang w:val="es-CL"/>
        </w:rPr>
        <w:br/>
      </w:r>
      <w:r w:rsidRPr="00A46FE9">
        <w:rPr>
          <w:sz w:val="22"/>
          <w:szCs w:val="22"/>
          <w:lang w:val="es-CL"/>
        </w:rPr>
        <w:t>Informar a la Product Manager una vez definidos estos puntos para su ejecución con el equipo.</w:t>
      </w:r>
    </w:p>
    <w:p w14:paraId="4A3C206D" w14:textId="496F935F" w:rsidR="00A46FE9" w:rsidRPr="00A46FE9" w:rsidRDefault="00A46FE9" w:rsidP="00B10DA7">
      <w:pPr>
        <w:tabs>
          <w:tab w:val="num" w:pos="720"/>
        </w:tabs>
        <w:rPr>
          <w:sz w:val="22"/>
          <w:szCs w:val="22"/>
          <w:lang w:val="es-CL"/>
        </w:rPr>
      </w:pPr>
      <w:r w:rsidRPr="00A46FE9">
        <w:rPr>
          <w:b/>
          <w:bCs/>
          <w:sz w:val="22"/>
          <w:szCs w:val="22"/>
          <w:lang w:val="es-CL"/>
        </w:rPr>
        <w:t>Estado de preparación para el lanzamiento</w:t>
      </w:r>
      <w:r w:rsidR="00B10DA7">
        <w:rPr>
          <w:b/>
          <w:bCs/>
          <w:sz w:val="22"/>
          <w:szCs w:val="22"/>
          <w:lang w:val="es-CL"/>
        </w:rPr>
        <w:br/>
      </w:r>
      <w:r w:rsidR="00B10DA7">
        <w:rPr>
          <w:sz w:val="22"/>
          <w:szCs w:val="22"/>
          <w:lang w:val="es-CL"/>
        </w:rPr>
        <w:t xml:space="preserve">- </w:t>
      </w:r>
      <w:r w:rsidRPr="00A46FE9">
        <w:rPr>
          <w:sz w:val="22"/>
          <w:szCs w:val="22"/>
          <w:lang w:val="es-CL"/>
        </w:rPr>
        <w:t>Pablo indica que aún no se está listo para el lanzamiento de la sociedad.</w:t>
      </w:r>
      <w:r w:rsidR="00B10DA7">
        <w:rPr>
          <w:sz w:val="22"/>
          <w:szCs w:val="22"/>
          <w:lang w:val="es-CL"/>
        </w:rPr>
        <w:br/>
        <w:t xml:space="preserve">- </w:t>
      </w:r>
      <w:r w:rsidRPr="00A46FE9">
        <w:rPr>
          <w:sz w:val="22"/>
          <w:szCs w:val="22"/>
          <w:lang w:val="es-CL"/>
        </w:rPr>
        <w:t>Francisco opina que las sociedades y las presentaciones ya están listas para proceder.</w:t>
      </w:r>
      <w:r w:rsidR="00B10DA7">
        <w:rPr>
          <w:sz w:val="22"/>
          <w:szCs w:val="22"/>
          <w:lang w:val="es-CL"/>
        </w:rPr>
        <w:br/>
        <w:t xml:space="preserve">- </w:t>
      </w:r>
      <w:r w:rsidRPr="00A46FE9">
        <w:rPr>
          <w:sz w:val="22"/>
          <w:szCs w:val="22"/>
          <w:lang w:val="es-CL"/>
        </w:rPr>
        <w:t>Cristián considera que el nombre de la sociedad no es un factor determinante</w:t>
      </w:r>
      <w:r w:rsidR="00B10DA7">
        <w:rPr>
          <w:sz w:val="22"/>
          <w:szCs w:val="22"/>
          <w:lang w:val="es-CL"/>
        </w:rPr>
        <w:br/>
        <w:t xml:space="preserve">- </w:t>
      </w:r>
      <w:r w:rsidRPr="00A46FE9">
        <w:rPr>
          <w:sz w:val="22"/>
          <w:szCs w:val="22"/>
          <w:lang w:val="es-CL"/>
        </w:rPr>
        <w:t>Pablo enfatiza que es clave definir cómo se devolverá el dinero a los clientes.</w:t>
      </w:r>
    </w:p>
    <w:p w14:paraId="7FB4D521" w14:textId="081E9AB0" w:rsidR="00A46FE9" w:rsidRPr="00A46FE9" w:rsidRDefault="00A46FE9" w:rsidP="00A46FE9">
      <w:pPr>
        <w:rPr>
          <w:sz w:val="22"/>
          <w:szCs w:val="22"/>
          <w:lang w:val="es-CL"/>
        </w:rPr>
      </w:pPr>
      <w:r w:rsidRPr="00A46FE9">
        <w:rPr>
          <w:sz w:val="22"/>
          <w:szCs w:val="22"/>
          <w:u w:val="single"/>
          <w:lang w:val="es-CL"/>
        </w:rPr>
        <w:t>Se acuerda definir con precisión los criterios de evaluación en el próximo comité para aceptar los proyectos que se presentarán a financiamiento</w:t>
      </w:r>
      <w:r w:rsidRPr="00A46FE9">
        <w:rPr>
          <w:sz w:val="22"/>
          <w:szCs w:val="22"/>
          <w:lang w:val="es-CL"/>
        </w:rPr>
        <w:t>.</w:t>
      </w:r>
      <w:r w:rsidR="00B10DA7">
        <w:rPr>
          <w:sz w:val="22"/>
          <w:szCs w:val="22"/>
          <w:lang w:val="es-CL"/>
        </w:rPr>
        <w:br/>
      </w:r>
    </w:p>
    <w:p w14:paraId="2D7572CF" w14:textId="58758451" w:rsidR="00A46FE9" w:rsidRDefault="00A46FE9" w:rsidP="00B10DA7">
      <w:pPr>
        <w:tabs>
          <w:tab w:val="num" w:pos="720"/>
        </w:tabs>
        <w:rPr>
          <w:sz w:val="22"/>
          <w:szCs w:val="22"/>
          <w:lang w:val="es-CL"/>
        </w:rPr>
      </w:pPr>
      <w:r w:rsidRPr="00B10DA7">
        <w:rPr>
          <w:b/>
          <w:bCs/>
          <w:sz w:val="22"/>
          <w:szCs w:val="22"/>
          <w:lang w:val="es-CL"/>
        </w:rPr>
        <w:t>Condiciones de Interlocking y Conflicto de Interés</w:t>
      </w:r>
      <w:r w:rsidR="00B10DA7" w:rsidRPr="00B10DA7">
        <w:rPr>
          <w:b/>
          <w:bCs/>
          <w:sz w:val="22"/>
          <w:szCs w:val="22"/>
          <w:lang w:val="es-CL"/>
        </w:rPr>
        <w:br/>
      </w:r>
      <w:r w:rsidRPr="00B10DA7">
        <w:rPr>
          <w:sz w:val="22"/>
          <w:szCs w:val="22"/>
          <w:lang w:val="es-CL"/>
        </w:rPr>
        <w:t xml:space="preserve">Se revisarán las condiciones de </w:t>
      </w:r>
      <w:r w:rsidRPr="00B10DA7">
        <w:rPr>
          <w:b/>
          <w:bCs/>
          <w:sz w:val="22"/>
          <w:szCs w:val="22"/>
          <w:lang w:val="es-CL"/>
        </w:rPr>
        <w:t>interlocking</w:t>
      </w:r>
      <w:r w:rsidRPr="00B10DA7">
        <w:rPr>
          <w:sz w:val="22"/>
          <w:szCs w:val="22"/>
          <w:lang w:val="es-CL"/>
        </w:rPr>
        <w:t xml:space="preserve"> en el </w:t>
      </w:r>
      <w:r w:rsidRPr="00B10DA7">
        <w:rPr>
          <w:b/>
          <w:bCs/>
          <w:sz w:val="22"/>
          <w:szCs w:val="22"/>
          <w:lang w:val="es-CL"/>
        </w:rPr>
        <w:t xml:space="preserve">directorio de la gestora </w:t>
      </w:r>
      <w:r w:rsidRPr="00B10DA7">
        <w:rPr>
          <w:sz w:val="22"/>
          <w:szCs w:val="22"/>
          <w:lang w:val="es-CL"/>
        </w:rPr>
        <w:t>y el</w:t>
      </w:r>
      <w:r w:rsidRPr="00B10DA7">
        <w:rPr>
          <w:b/>
          <w:bCs/>
          <w:sz w:val="22"/>
          <w:szCs w:val="22"/>
          <w:lang w:val="es-CL"/>
        </w:rPr>
        <w:t xml:space="preserve"> directorio de Fidus</w:t>
      </w:r>
      <w:r w:rsidRPr="00B10DA7">
        <w:rPr>
          <w:sz w:val="22"/>
          <w:szCs w:val="22"/>
          <w:lang w:val="es-CL"/>
        </w:rPr>
        <w:t>.</w:t>
      </w:r>
      <w:r w:rsidR="00B10DA7" w:rsidRPr="00B10DA7">
        <w:rPr>
          <w:sz w:val="22"/>
          <w:szCs w:val="22"/>
          <w:lang w:val="es-CL"/>
        </w:rPr>
        <w:br/>
      </w:r>
      <w:r w:rsidRPr="00B10DA7">
        <w:rPr>
          <w:sz w:val="22"/>
          <w:szCs w:val="22"/>
          <w:lang w:val="es-CL"/>
        </w:rPr>
        <w:t xml:space="preserve">Se establece </w:t>
      </w:r>
      <w:r w:rsidRPr="00B10DA7">
        <w:rPr>
          <w:b/>
          <w:bCs/>
          <w:sz w:val="22"/>
          <w:szCs w:val="22"/>
          <w:lang w:val="es-CL"/>
        </w:rPr>
        <w:t>que no pueden tener los mismos gerentes generales</w:t>
      </w:r>
      <w:r w:rsidRPr="00B10DA7">
        <w:rPr>
          <w:sz w:val="22"/>
          <w:szCs w:val="22"/>
          <w:lang w:val="es-CL"/>
        </w:rPr>
        <w:t xml:space="preserve"> ni los</w:t>
      </w:r>
      <w:r w:rsidRPr="00B10DA7">
        <w:rPr>
          <w:b/>
          <w:bCs/>
          <w:sz w:val="22"/>
          <w:szCs w:val="22"/>
          <w:lang w:val="es-CL"/>
        </w:rPr>
        <w:t xml:space="preserve"> mismos directores para evitar posibles conflictos de interés</w:t>
      </w:r>
      <w:r w:rsidRPr="00B10DA7">
        <w:rPr>
          <w:sz w:val="22"/>
          <w:szCs w:val="22"/>
          <w:lang w:val="es-CL"/>
        </w:rPr>
        <w:t>.</w:t>
      </w:r>
      <w:r w:rsidR="00B10DA7" w:rsidRPr="00B10DA7">
        <w:rPr>
          <w:sz w:val="22"/>
          <w:szCs w:val="22"/>
          <w:lang w:val="es-CL"/>
        </w:rPr>
        <w:t xml:space="preserve"> </w:t>
      </w:r>
      <w:r w:rsidR="00B10DA7" w:rsidRPr="00B10DA7">
        <w:rPr>
          <w:sz w:val="22"/>
          <w:szCs w:val="22"/>
          <w:lang w:val="es-CL"/>
        </w:rPr>
        <w:br/>
      </w:r>
      <w:r w:rsidRPr="00B10DA7">
        <w:rPr>
          <w:sz w:val="22"/>
          <w:szCs w:val="22"/>
          <w:lang w:val="es-CL"/>
        </w:rPr>
        <w:t>Se acordó que cualquier solapamiento de roles en ambas entidades debe ser reportado y analizado en comité.</w:t>
      </w:r>
      <w:r w:rsidR="00B10DA7" w:rsidRPr="00B10DA7">
        <w:rPr>
          <w:sz w:val="22"/>
          <w:szCs w:val="22"/>
          <w:lang w:val="es-CL"/>
        </w:rPr>
        <w:t xml:space="preserve"> </w:t>
      </w:r>
      <w:r w:rsidR="00B10DA7" w:rsidRPr="00B10DA7">
        <w:rPr>
          <w:sz w:val="22"/>
          <w:szCs w:val="22"/>
          <w:lang w:val="es-CL"/>
        </w:rPr>
        <w:br/>
      </w:r>
      <w:r w:rsidRPr="00B10DA7">
        <w:rPr>
          <w:sz w:val="22"/>
          <w:szCs w:val="22"/>
          <w:lang w:val="es-CL"/>
        </w:rPr>
        <w:t>Se establecerá un mecanismo de gobernanza para asegurar que la independencia entre ambas estructuras se mantenga.</w:t>
      </w:r>
      <w:r w:rsidR="00B10DA7" w:rsidRPr="00B10DA7">
        <w:rPr>
          <w:sz w:val="22"/>
          <w:szCs w:val="22"/>
          <w:lang w:val="es-CL"/>
        </w:rPr>
        <w:br/>
      </w:r>
      <w:r w:rsidRPr="00B10DA7">
        <w:rPr>
          <w:sz w:val="22"/>
          <w:szCs w:val="22"/>
          <w:lang w:val="es-CL"/>
        </w:rPr>
        <w:t>Se evaluará la creación de un protocolo de transparencia y ética para mitigar riesgos de conflicto de interés en la toma de decisiones.</w:t>
      </w:r>
    </w:p>
    <w:p w14:paraId="28D7E20E" w14:textId="77777777" w:rsidR="00B10DA7" w:rsidRDefault="00B10DA7" w:rsidP="00B10DA7">
      <w:pPr>
        <w:tabs>
          <w:tab w:val="num" w:pos="720"/>
        </w:tabs>
        <w:rPr>
          <w:sz w:val="22"/>
          <w:szCs w:val="22"/>
          <w:lang w:val="es-CL"/>
        </w:rPr>
      </w:pPr>
    </w:p>
    <w:p w14:paraId="33E58B52" w14:textId="77777777" w:rsidR="00B10DA7" w:rsidRPr="00B10DA7" w:rsidRDefault="00B10DA7" w:rsidP="00B10DA7">
      <w:pPr>
        <w:tabs>
          <w:tab w:val="num" w:pos="720"/>
        </w:tabs>
        <w:rPr>
          <w:sz w:val="22"/>
          <w:szCs w:val="22"/>
          <w:lang w:val="es-CL"/>
        </w:rPr>
      </w:pPr>
    </w:p>
    <w:p w14:paraId="0DC22C58" w14:textId="77777777" w:rsidR="00A46FE9" w:rsidRPr="00A46FE9" w:rsidRDefault="00A46FE9" w:rsidP="00A46FE9">
      <w:pPr>
        <w:rPr>
          <w:sz w:val="22"/>
          <w:szCs w:val="22"/>
          <w:lang w:val="es-CL"/>
        </w:rPr>
      </w:pPr>
    </w:p>
    <w:p w14:paraId="4869DB9A" w14:textId="42048E76" w:rsidR="00A46FE9" w:rsidRPr="00A46FE9" w:rsidRDefault="00A46FE9" w:rsidP="00A46FE9">
      <w:pPr>
        <w:rPr>
          <w:b/>
          <w:bCs/>
          <w:sz w:val="22"/>
          <w:szCs w:val="22"/>
          <w:lang w:val="es-CL"/>
        </w:rPr>
      </w:pPr>
      <w:r w:rsidRPr="00A46FE9">
        <w:rPr>
          <w:b/>
          <w:bCs/>
          <w:sz w:val="22"/>
          <w:szCs w:val="22"/>
          <w:lang w:val="es-CL"/>
        </w:rPr>
        <w:lastRenderedPageBreak/>
        <w:t xml:space="preserve">6. Ley Fintech y Regulación </w:t>
      </w:r>
      <w:proofErr w:type="gramStart"/>
      <w:r w:rsidRPr="00A46FE9">
        <w:rPr>
          <w:b/>
          <w:bCs/>
          <w:sz w:val="22"/>
          <w:szCs w:val="22"/>
          <w:lang w:val="es-CL"/>
        </w:rPr>
        <w:t>de Crowdfunding</w:t>
      </w:r>
      <w:proofErr w:type="gramEnd"/>
    </w:p>
    <w:p w14:paraId="201A7B4A" w14:textId="77777777" w:rsidR="00A46FE9" w:rsidRPr="00A46FE9" w:rsidRDefault="00A46FE9" w:rsidP="00A46FE9">
      <w:pPr>
        <w:numPr>
          <w:ilvl w:val="0"/>
          <w:numId w:val="7"/>
        </w:numPr>
        <w:rPr>
          <w:sz w:val="22"/>
          <w:szCs w:val="22"/>
          <w:lang w:val="es-CL"/>
        </w:rPr>
      </w:pPr>
      <w:r w:rsidRPr="00A46FE9">
        <w:rPr>
          <w:sz w:val="22"/>
          <w:szCs w:val="22"/>
          <w:lang w:val="es-CL"/>
        </w:rPr>
        <w:t>Se revisará el impacto de la Ley Fintech en las operaciones de Fidus Capital.</w:t>
      </w:r>
    </w:p>
    <w:p w14:paraId="0237A5E2" w14:textId="4EF19659" w:rsidR="00A46FE9" w:rsidRPr="00A46FE9" w:rsidRDefault="00A46FE9" w:rsidP="00826772">
      <w:pPr>
        <w:numPr>
          <w:ilvl w:val="0"/>
          <w:numId w:val="7"/>
        </w:numPr>
        <w:rPr>
          <w:sz w:val="22"/>
          <w:szCs w:val="22"/>
          <w:lang w:val="es-CL"/>
        </w:rPr>
      </w:pPr>
      <w:proofErr w:type="spellStart"/>
      <w:r w:rsidRPr="00A46FE9">
        <w:rPr>
          <w:sz w:val="22"/>
          <w:szCs w:val="22"/>
          <w:lang w:val="es-CL"/>
        </w:rPr>
        <w:t>La</w:t>
      </w:r>
      <w:proofErr w:type="spellEnd"/>
      <w:r w:rsidRPr="00A46FE9">
        <w:rPr>
          <w:sz w:val="22"/>
          <w:szCs w:val="22"/>
          <w:lang w:val="es-CL"/>
        </w:rPr>
        <w:t xml:space="preserve"> Ley N°21.521 establece que las plataformas de financiamiento colectivo deben estar inscritas en el Registro de Prestadores de Servicios Financieros de la CMF y cumplir con requisitos específicos, como:</w:t>
      </w:r>
    </w:p>
    <w:p w14:paraId="2BE36F79" w14:textId="77777777" w:rsidR="00A46FE9" w:rsidRPr="00A46FE9" w:rsidRDefault="00A46FE9" w:rsidP="00A46FE9">
      <w:pPr>
        <w:numPr>
          <w:ilvl w:val="0"/>
          <w:numId w:val="8"/>
        </w:numPr>
        <w:rPr>
          <w:sz w:val="22"/>
          <w:szCs w:val="22"/>
          <w:lang w:val="es-CL"/>
        </w:rPr>
      </w:pPr>
      <w:r w:rsidRPr="00A46FE9">
        <w:rPr>
          <w:sz w:val="22"/>
          <w:szCs w:val="22"/>
          <w:lang w:val="es-CL"/>
        </w:rPr>
        <w:t>Patrimonio mínimo requerido.</w:t>
      </w:r>
    </w:p>
    <w:p w14:paraId="4F383A6B" w14:textId="77777777" w:rsidR="00A46FE9" w:rsidRPr="00A46FE9" w:rsidRDefault="00A46FE9" w:rsidP="00A46FE9">
      <w:pPr>
        <w:numPr>
          <w:ilvl w:val="0"/>
          <w:numId w:val="8"/>
        </w:numPr>
        <w:rPr>
          <w:sz w:val="22"/>
          <w:szCs w:val="22"/>
          <w:lang w:val="es-CL"/>
        </w:rPr>
      </w:pPr>
      <w:r w:rsidRPr="00A46FE9">
        <w:rPr>
          <w:sz w:val="22"/>
          <w:szCs w:val="22"/>
          <w:lang w:val="es-CL"/>
        </w:rPr>
        <w:t>Estructura de gobierno corporativo adecuada.</w:t>
      </w:r>
    </w:p>
    <w:p w14:paraId="3B25F3F6" w14:textId="77777777" w:rsidR="00A46FE9" w:rsidRPr="00A46FE9" w:rsidRDefault="00A46FE9" w:rsidP="00A46FE9">
      <w:pPr>
        <w:numPr>
          <w:ilvl w:val="0"/>
          <w:numId w:val="8"/>
        </w:numPr>
        <w:rPr>
          <w:sz w:val="22"/>
          <w:szCs w:val="22"/>
          <w:lang w:val="es-CL"/>
        </w:rPr>
      </w:pPr>
      <w:r w:rsidRPr="00A46FE9">
        <w:rPr>
          <w:sz w:val="22"/>
          <w:szCs w:val="22"/>
          <w:lang w:val="es-CL"/>
        </w:rPr>
        <w:t>Políticas de gestión de riesgos.</w:t>
      </w:r>
    </w:p>
    <w:p w14:paraId="3A0CFD15" w14:textId="77777777" w:rsidR="00A46FE9" w:rsidRPr="00A46FE9" w:rsidRDefault="00A46FE9" w:rsidP="00A46FE9">
      <w:pPr>
        <w:rPr>
          <w:sz w:val="22"/>
          <w:szCs w:val="22"/>
          <w:lang w:val="es-CL"/>
        </w:rPr>
      </w:pPr>
    </w:p>
    <w:p w14:paraId="1F55EADE" w14:textId="77777777" w:rsidR="00A46FE9" w:rsidRPr="00A46FE9" w:rsidRDefault="00A46FE9" w:rsidP="00A46FE9">
      <w:pPr>
        <w:rPr>
          <w:sz w:val="22"/>
          <w:szCs w:val="22"/>
          <w:lang w:val="es-CL"/>
        </w:rPr>
      </w:pPr>
      <w:r w:rsidRPr="00A46FE9">
        <w:rPr>
          <w:sz w:val="22"/>
          <w:szCs w:val="22"/>
          <w:lang w:val="es-CL"/>
        </w:rPr>
        <w:t>Aunque Fidus no realizará transacciones en línea, la normativa Fintech podría ser aplicable y se recomienda un análisis detallado para asegurar el cumplimiento regulatorio.</w:t>
      </w:r>
    </w:p>
    <w:p w14:paraId="6F3DE797" w14:textId="0D49BACE" w:rsidR="00A46FE9" w:rsidRPr="00A46FE9" w:rsidRDefault="00A46FE9" w:rsidP="00A46FE9">
      <w:pPr>
        <w:rPr>
          <w:sz w:val="22"/>
          <w:szCs w:val="22"/>
          <w:lang w:val="es-CL"/>
        </w:rPr>
      </w:pPr>
      <w:r w:rsidRPr="00A46FE9">
        <w:rPr>
          <w:sz w:val="22"/>
          <w:szCs w:val="22"/>
          <w:lang w:val="es-CL"/>
        </w:rPr>
        <w:t>Se sugiere consultar con asesores legales para determinar el alcance normativo y evitar posibles contingencias regulatorias.</w:t>
      </w:r>
      <w:r w:rsidR="00B10DA7">
        <w:rPr>
          <w:sz w:val="22"/>
          <w:szCs w:val="22"/>
          <w:lang w:val="es-CL"/>
        </w:rPr>
        <w:br/>
      </w:r>
    </w:p>
    <w:p w14:paraId="251A4C7A" w14:textId="2521AE66" w:rsidR="00A46FE9" w:rsidRPr="00A46FE9" w:rsidRDefault="00A46FE9" w:rsidP="00A46FE9">
      <w:pPr>
        <w:rPr>
          <w:sz w:val="22"/>
          <w:szCs w:val="22"/>
          <w:lang w:val="es-CL"/>
        </w:rPr>
      </w:pPr>
      <w:r w:rsidRPr="00A46FE9">
        <w:rPr>
          <w:b/>
          <w:bCs/>
          <w:sz w:val="22"/>
          <w:szCs w:val="22"/>
          <w:lang w:val="es-CL"/>
        </w:rPr>
        <w:t>7. Principios Claves y Ejecución Urgente</w:t>
      </w:r>
    </w:p>
    <w:p w14:paraId="510840E8" w14:textId="74840717" w:rsidR="00A46FE9" w:rsidRPr="00A46FE9" w:rsidRDefault="00A46FE9" w:rsidP="00A46FE9">
      <w:pPr>
        <w:rPr>
          <w:sz w:val="22"/>
          <w:szCs w:val="22"/>
          <w:lang w:val="es-CL"/>
        </w:rPr>
      </w:pPr>
      <w:r w:rsidRPr="00A46FE9">
        <w:rPr>
          <w:sz w:val="22"/>
          <w:szCs w:val="22"/>
          <w:lang w:val="es-CL"/>
        </w:rPr>
        <w:t>Para el equipo interno y los nuevos canales, como el canal de bróker de inversiones, es fundamental que los principios de transparencia y actualización constante sean discutidos y reforzados en el comité.</w:t>
      </w:r>
    </w:p>
    <w:p w14:paraId="048ED14C" w14:textId="182C3F45" w:rsidR="00A46FE9" w:rsidRPr="00A46FE9" w:rsidRDefault="00A46FE9" w:rsidP="00A46FE9">
      <w:pPr>
        <w:rPr>
          <w:sz w:val="22"/>
          <w:szCs w:val="22"/>
        </w:rPr>
      </w:pPr>
      <w:r w:rsidRPr="00A46FE9">
        <w:rPr>
          <w:sz w:val="22"/>
          <w:szCs w:val="22"/>
          <w:u w:val="single"/>
        </w:rPr>
        <w:t>Los pilares clave incluyen</w:t>
      </w:r>
      <w:r w:rsidRPr="00A46FE9">
        <w:rPr>
          <w:sz w:val="22"/>
          <w:szCs w:val="22"/>
        </w:rPr>
        <w:t>:</w:t>
      </w:r>
    </w:p>
    <w:p w14:paraId="7600105F" w14:textId="77777777" w:rsidR="00A46FE9" w:rsidRPr="00A46FE9" w:rsidRDefault="00A46FE9" w:rsidP="00A46FE9">
      <w:pPr>
        <w:numPr>
          <w:ilvl w:val="0"/>
          <w:numId w:val="9"/>
        </w:numPr>
        <w:rPr>
          <w:sz w:val="22"/>
          <w:szCs w:val="22"/>
          <w:lang w:val="es-CL"/>
        </w:rPr>
      </w:pPr>
      <w:r w:rsidRPr="00A46FE9">
        <w:rPr>
          <w:b/>
          <w:bCs/>
          <w:sz w:val="22"/>
          <w:szCs w:val="22"/>
          <w:lang w:val="es-CL"/>
        </w:rPr>
        <w:t>Transparencia y actualización constante</w:t>
      </w:r>
      <w:r w:rsidRPr="00A46FE9">
        <w:rPr>
          <w:sz w:val="22"/>
          <w:szCs w:val="22"/>
          <w:lang w:val="es-CL"/>
        </w:rPr>
        <w:t xml:space="preserve"> sobre los proyectos en proceso de equity.</w:t>
      </w:r>
    </w:p>
    <w:p w14:paraId="7B80FC74" w14:textId="77777777" w:rsidR="00A46FE9" w:rsidRPr="00A46FE9" w:rsidRDefault="00A46FE9" w:rsidP="00A46FE9">
      <w:pPr>
        <w:numPr>
          <w:ilvl w:val="0"/>
          <w:numId w:val="9"/>
        </w:numPr>
        <w:rPr>
          <w:sz w:val="22"/>
          <w:szCs w:val="22"/>
          <w:lang w:val="es-CL"/>
        </w:rPr>
      </w:pPr>
      <w:r w:rsidRPr="00A46FE9">
        <w:rPr>
          <w:b/>
          <w:bCs/>
          <w:sz w:val="22"/>
          <w:szCs w:val="22"/>
          <w:lang w:val="es-CL"/>
        </w:rPr>
        <w:t>Comunicación clara y alineada</w:t>
      </w:r>
      <w:r w:rsidRPr="00A46FE9">
        <w:rPr>
          <w:sz w:val="22"/>
          <w:szCs w:val="22"/>
          <w:lang w:val="es-CL"/>
        </w:rPr>
        <w:t xml:space="preserve"> con los principios de FIDUS para fortalecer la confianza de los inversionistas.</w:t>
      </w:r>
    </w:p>
    <w:p w14:paraId="1E61D65E" w14:textId="77777777" w:rsidR="00A46FE9" w:rsidRPr="00A46FE9" w:rsidRDefault="00A46FE9" w:rsidP="00A46FE9">
      <w:pPr>
        <w:numPr>
          <w:ilvl w:val="0"/>
          <w:numId w:val="9"/>
        </w:numPr>
        <w:rPr>
          <w:sz w:val="22"/>
          <w:szCs w:val="22"/>
          <w:lang w:val="es-CL"/>
        </w:rPr>
      </w:pPr>
      <w:r w:rsidRPr="00A46FE9">
        <w:rPr>
          <w:b/>
          <w:bCs/>
          <w:sz w:val="22"/>
          <w:szCs w:val="22"/>
          <w:lang w:val="es-CL"/>
        </w:rPr>
        <w:t>Reputación y crecimiento orgánico</w:t>
      </w:r>
      <w:r w:rsidRPr="00A46FE9">
        <w:rPr>
          <w:sz w:val="22"/>
          <w:szCs w:val="22"/>
          <w:lang w:val="es-CL"/>
        </w:rPr>
        <w:t>, posicionando a FIDUS como una plataforma de inversión reconocida en el sector.</w:t>
      </w:r>
    </w:p>
    <w:p w14:paraId="31562AD4" w14:textId="77777777" w:rsidR="00A46FE9" w:rsidRPr="00A46FE9" w:rsidRDefault="00A46FE9" w:rsidP="00A46FE9">
      <w:pPr>
        <w:rPr>
          <w:sz w:val="22"/>
          <w:szCs w:val="22"/>
          <w:lang w:val="es-CL"/>
        </w:rPr>
      </w:pPr>
      <w:r w:rsidRPr="00A46FE9">
        <w:rPr>
          <w:sz w:val="22"/>
          <w:szCs w:val="22"/>
          <w:lang w:val="es-CL"/>
        </w:rPr>
        <w:t>Dado que estamos contra el tiempo, se debe definir y ejecutar esta propuesta lo antes posible. Se requiere agilizar la toma de decisiones y estructurar un plan de acción inmediato para garantizar el cumplimiento de estos principios de manera efectiva.</w:t>
      </w:r>
    </w:p>
    <w:p w14:paraId="466C66AA" w14:textId="46A3E4A9" w:rsidR="00A46FE9" w:rsidRPr="00A46FE9" w:rsidRDefault="00B10DA7" w:rsidP="00A46FE9">
      <w:pPr>
        <w:rPr>
          <w:sz w:val="22"/>
          <w:szCs w:val="22"/>
        </w:rPr>
      </w:pPr>
      <w:r>
        <w:rPr>
          <w:sz w:val="22"/>
          <w:szCs w:val="22"/>
          <w:u w:val="single"/>
        </w:rPr>
        <w:br/>
      </w:r>
      <w:r>
        <w:rPr>
          <w:sz w:val="22"/>
          <w:szCs w:val="22"/>
          <w:u w:val="single"/>
        </w:rPr>
        <w:br/>
      </w:r>
      <w:r>
        <w:rPr>
          <w:sz w:val="22"/>
          <w:szCs w:val="22"/>
          <w:u w:val="single"/>
        </w:rPr>
        <w:br/>
      </w:r>
      <w:r>
        <w:rPr>
          <w:sz w:val="22"/>
          <w:szCs w:val="22"/>
          <w:u w:val="single"/>
        </w:rPr>
        <w:br/>
      </w:r>
      <w:r>
        <w:rPr>
          <w:sz w:val="22"/>
          <w:szCs w:val="22"/>
          <w:u w:val="single"/>
        </w:rPr>
        <w:br/>
      </w:r>
      <w:r>
        <w:rPr>
          <w:sz w:val="22"/>
          <w:szCs w:val="22"/>
          <w:u w:val="single"/>
        </w:rPr>
        <w:lastRenderedPageBreak/>
        <w:br/>
      </w:r>
      <w:r w:rsidR="00A46FE9" w:rsidRPr="00A46FE9">
        <w:rPr>
          <w:sz w:val="22"/>
          <w:szCs w:val="22"/>
          <w:u w:val="single"/>
        </w:rPr>
        <w:t>Acuerdos y próximos pasos</w:t>
      </w:r>
      <w:r w:rsidR="00A46FE9" w:rsidRPr="00A46FE9">
        <w:rPr>
          <w:sz w:val="22"/>
          <w:szCs w:val="22"/>
        </w:rPr>
        <w:t>:</w:t>
      </w:r>
    </w:p>
    <w:p w14:paraId="47AB71C8" w14:textId="77777777" w:rsidR="00A46FE9" w:rsidRPr="00A46FE9" w:rsidRDefault="00A46FE9" w:rsidP="00A46FE9">
      <w:pPr>
        <w:numPr>
          <w:ilvl w:val="0"/>
          <w:numId w:val="10"/>
        </w:numPr>
        <w:rPr>
          <w:sz w:val="22"/>
          <w:szCs w:val="22"/>
          <w:lang w:val="es-CL"/>
        </w:rPr>
      </w:pPr>
      <w:r w:rsidRPr="00A46FE9">
        <w:rPr>
          <w:sz w:val="22"/>
          <w:szCs w:val="22"/>
          <w:lang w:val="es-CL"/>
        </w:rPr>
        <w:t>Proceder con la inscripción de fiduscapital.cl.</w:t>
      </w:r>
    </w:p>
    <w:p w14:paraId="1738E053" w14:textId="77777777" w:rsidR="00A46FE9" w:rsidRPr="00A46FE9" w:rsidRDefault="00A46FE9" w:rsidP="00A46FE9">
      <w:pPr>
        <w:numPr>
          <w:ilvl w:val="0"/>
          <w:numId w:val="10"/>
        </w:numPr>
        <w:rPr>
          <w:sz w:val="22"/>
          <w:szCs w:val="22"/>
          <w:lang w:val="es-CL"/>
        </w:rPr>
      </w:pPr>
      <w:r w:rsidRPr="00A46FE9">
        <w:rPr>
          <w:sz w:val="22"/>
          <w:szCs w:val="22"/>
          <w:lang w:val="es-CL"/>
        </w:rPr>
        <w:t>Pablo enviará el set de documentos a los directores.</w:t>
      </w:r>
    </w:p>
    <w:p w14:paraId="7C027B62" w14:textId="77777777" w:rsidR="00A46FE9" w:rsidRPr="00A46FE9" w:rsidRDefault="00A46FE9" w:rsidP="00A46FE9">
      <w:pPr>
        <w:numPr>
          <w:ilvl w:val="0"/>
          <w:numId w:val="10"/>
        </w:numPr>
        <w:rPr>
          <w:sz w:val="22"/>
          <w:szCs w:val="22"/>
          <w:lang w:val="es-CL"/>
        </w:rPr>
      </w:pPr>
      <w:r w:rsidRPr="00A46FE9">
        <w:rPr>
          <w:sz w:val="22"/>
          <w:szCs w:val="22"/>
          <w:lang w:val="es-CL"/>
        </w:rPr>
        <w:t>Activar correos corporativos una vez recibido el pago y los NIC.</w:t>
      </w:r>
    </w:p>
    <w:p w14:paraId="06445764" w14:textId="77777777" w:rsidR="00A46FE9" w:rsidRPr="00A46FE9" w:rsidRDefault="00A46FE9" w:rsidP="00A46FE9">
      <w:pPr>
        <w:numPr>
          <w:ilvl w:val="0"/>
          <w:numId w:val="10"/>
        </w:numPr>
        <w:rPr>
          <w:sz w:val="22"/>
          <w:szCs w:val="22"/>
          <w:lang w:val="es-CL"/>
        </w:rPr>
      </w:pPr>
      <w:r w:rsidRPr="00A46FE9">
        <w:rPr>
          <w:sz w:val="22"/>
          <w:szCs w:val="22"/>
          <w:lang w:val="es-CL"/>
        </w:rPr>
        <w:t>Definir criterios de evaluación para aceptación de proyectos en el próximo comité.</w:t>
      </w:r>
    </w:p>
    <w:p w14:paraId="06D94351" w14:textId="77777777" w:rsidR="00A46FE9" w:rsidRPr="00A46FE9" w:rsidRDefault="00A46FE9" w:rsidP="00A46FE9">
      <w:pPr>
        <w:numPr>
          <w:ilvl w:val="0"/>
          <w:numId w:val="10"/>
        </w:numPr>
        <w:rPr>
          <w:sz w:val="22"/>
          <w:szCs w:val="22"/>
          <w:lang w:val="es-CL"/>
        </w:rPr>
      </w:pPr>
      <w:r w:rsidRPr="00A46FE9">
        <w:rPr>
          <w:sz w:val="22"/>
          <w:szCs w:val="22"/>
          <w:lang w:val="es-CL"/>
        </w:rPr>
        <w:t>Ajustar la estructura del directorio para cumplir con normas de interlocking.</w:t>
      </w:r>
    </w:p>
    <w:p w14:paraId="57F81F70" w14:textId="77777777" w:rsidR="00A46FE9" w:rsidRPr="00A46FE9" w:rsidRDefault="00A46FE9" w:rsidP="00A46FE9">
      <w:pPr>
        <w:numPr>
          <w:ilvl w:val="0"/>
          <w:numId w:val="10"/>
        </w:numPr>
        <w:rPr>
          <w:sz w:val="22"/>
          <w:szCs w:val="22"/>
          <w:lang w:val="es-CL"/>
        </w:rPr>
      </w:pPr>
      <w:r w:rsidRPr="00A46FE9">
        <w:rPr>
          <w:sz w:val="22"/>
          <w:szCs w:val="22"/>
          <w:lang w:val="es-CL"/>
        </w:rPr>
        <w:t>Diseñar un protocolo de transparencia y ética para evitar conflictos de interés.</w:t>
      </w:r>
    </w:p>
    <w:p w14:paraId="64DB018C" w14:textId="77777777" w:rsidR="00A46FE9" w:rsidRPr="00A46FE9" w:rsidRDefault="00A46FE9" w:rsidP="00A46FE9">
      <w:pPr>
        <w:numPr>
          <w:ilvl w:val="0"/>
          <w:numId w:val="10"/>
        </w:numPr>
        <w:rPr>
          <w:sz w:val="22"/>
          <w:szCs w:val="22"/>
          <w:lang w:val="es-CL"/>
        </w:rPr>
      </w:pPr>
      <w:r w:rsidRPr="00A46FE9">
        <w:rPr>
          <w:sz w:val="22"/>
          <w:szCs w:val="22"/>
          <w:lang w:val="es-CL"/>
        </w:rPr>
        <w:t>Analizar el impacto de la Ley Fintech y definir estrategias para su cumplimiento.</w:t>
      </w:r>
    </w:p>
    <w:p w14:paraId="40D74D59" w14:textId="77777777" w:rsidR="00A46FE9" w:rsidRPr="00A46FE9" w:rsidRDefault="00A46FE9" w:rsidP="00A46FE9">
      <w:pPr>
        <w:rPr>
          <w:sz w:val="22"/>
          <w:szCs w:val="22"/>
          <w:lang w:val="es-CL"/>
        </w:rPr>
      </w:pPr>
    </w:p>
    <w:p w14:paraId="4D4A823D" w14:textId="48BE8D7B" w:rsidR="00A46FE9" w:rsidRPr="00A46FE9" w:rsidRDefault="00A46FE9" w:rsidP="00A46FE9">
      <w:pPr>
        <w:rPr>
          <w:sz w:val="22"/>
          <w:szCs w:val="22"/>
          <w:lang w:val="es-CL"/>
        </w:rPr>
      </w:pPr>
    </w:p>
    <w:sectPr w:rsidR="00A46FE9" w:rsidRPr="00A46FE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B7169"/>
    <w:multiLevelType w:val="multilevel"/>
    <w:tmpl w:val="99EC9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8D4E95"/>
    <w:multiLevelType w:val="hybridMultilevel"/>
    <w:tmpl w:val="A9F0C8AE"/>
    <w:lvl w:ilvl="0" w:tplc="3EE07158">
      <w:start w:val="2"/>
      <w:numFmt w:val="bullet"/>
      <w:lvlText w:val="-"/>
      <w:lvlJc w:val="left"/>
      <w:pPr>
        <w:ind w:left="1080" w:hanging="360"/>
      </w:pPr>
      <w:rPr>
        <w:rFonts w:ascii="Aptos" w:eastAsia="Aptos" w:hAnsi="Aptos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6A06976"/>
    <w:multiLevelType w:val="multilevel"/>
    <w:tmpl w:val="66680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FA3BAD"/>
    <w:multiLevelType w:val="multilevel"/>
    <w:tmpl w:val="99EC9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9F87896"/>
    <w:multiLevelType w:val="multilevel"/>
    <w:tmpl w:val="E6C83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5810E6D"/>
    <w:multiLevelType w:val="hybridMultilevel"/>
    <w:tmpl w:val="2B002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EA41BB"/>
    <w:multiLevelType w:val="multilevel"/>
    <w:tmpl w:val="B4247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73931AB"/>
    <w:multiLevelType w:val="multilevel"/>
    <w:tmpl w:val="3CBA3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A5A48AF"/>
    <w:multiLevelType w:val="multilevel"/>
    <w:tmpl w:val="99EC9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2A60E07"/>
    <w:multiLevelType w:val="multilevel"/>
    <w:tmpl w:val="99EC9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A1129CB"/>
    <w:multiLevelType w:val="multilevel"/>
    <w:tmpl w:val="F2182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10482473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973873452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759523098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286282330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99302242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215435479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667906926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423069837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76964590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8648270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93112765">
    <w:abstractNumId w:val="1"/>
  </w:num>
  <w:num w:numId="12" w16cid:durableId="3287945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FE9"/>
    <w:rsid w:val="00A46FE9"/>
    <w:rsid w:val="00AC602F"/>
    <w:rsid w:val="00B066F4"/>
    <w:rsid w:val="00B10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53936"/>
  <w15:chartTrackingRefBased/>
  <w15:docId w15:val="{5DF92550-3FAD-45F0-9DE0-D2CB463BB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46F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46F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46F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46F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46F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46F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46F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46F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46F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46F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46F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46F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46FE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46FE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46FE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46FE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46FE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46FE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46F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46F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46F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46F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46F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46FE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46FE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46FE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46F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46FE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46FE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97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731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Solange Abarca</dc:creator>
  <cp:keywords/>
  <dc:description/>
  <cp:lastModifiedBy>Solange Abarca</cp:lastModifiedBy>
  <cp:revision>1</cp:revision>
  <dcterms:created xsi:type="dcterms:W3CDTF">2025-04-21T21:04:00Z</dcterms:created>
  <dcterms:modified xsi:type="dcterms:W3CDTF">2025-04-21T21:45:00Z</dcterms:modified>
</cp:coreProperties>
</file>