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4E42F" w14:textId="5F69BDCC" w:rsidR="000B3828" w:rsidRPr="000B3828" w:rsidRDefault="000B3828" w:rsidP="000B3828">
      <w:pPr>
        <w:rPr>
          <w:b/>
          <w:bCs/>
          <w:sz w:val="20"/>
          <w:szCs w:val="20"/>
          <w:lang w:val="es-CL"/>
        </w:rPr>
      </w:pPr>
      <w:r w:rsidRPr="000B3828">
        <w:rPr>
          <w:b/>
          <w:bCs/>
          <w:sz w:val="20"/>
          <w:szCs w:val="20"/>
          <w:lang w:val="es-CL"/>
        </w:rPr>
        <w:t>ACTA DE COMITÉ N°</w:t>
      </w:r>
      <w:r>
        <w:rPr>
          <w:b/>
          <w:bCs/>
          <w:sz w:val="20"/>
          <w:szCs w:val="20"/>
          <w:lang w:val="es-CL"/>
        </w:rPr>
        <w:t>3</w:t>
      </w:r>
      <w:r w:rsidRPr="000B3828">
        <w:rPr>
          <w:b/>
          <w:bCs/>
          <w:sz w:val="20"/>
          <w:szCs w:val="20"/>
          <w:lang w:val="es-CL"/>
        </w:rPr>
        <w:t xml:space="preserve"> - FIDUS CAPITAL</w:t>
      </w:r>
      <w:r w:rsidR="00BC014A" w:rsidRPr="00BC014A">
        <w:rPr>
          <w:b/>
          <w:bCs/>
          <w:noProof/>
          <w:sz w:val="20"/>
          <w:szCs w:val="20"/>
          <w:u w:val="single"/>
          <w:lang w:val="es-CL"/>
        </w:rPr>
        <w:t xml:space="preserve">                    </w:t>
      </w:r>
    </w:p>
    <w:p w14:paraId="5D429A57" w14:textId="4F77369A" w:rsidR="000B3828" w:rsidRDefault="000B3828" w:rsidP="000B3828">
      <w:pPr>
        <w:rPr>
          <w:sz w:val="20"/>
          <w:szCs w:val="20"/>
          <w:lang w:val="es-CL"/>
        </w:rPr>
      </w:pPr>
      <w:r w:rsidRPr="000B3828">
        <w:rPr>
          <w:b/>
          <w:bCs/>
          <w:sz w:val="20"/>
          <w:szCs w:val="20"/>
          <w:lang w:val="es-CL"/>
        </w:rPr>
        <w:t>Fecha:</w:t>
      </w:r>
      <w:r w:rsidRPr="000B3828">
        <w:rPr>
          <w:sz w:val="20"/>
          <w:szCs w:val="20"/>
          <w:lang w:val="es-CL"/>
        </w:rPr>
        <w:t xml:space="preserve"> </w:t>
      </w:r>
      <w:r>
        <w:rPr>
          <w:sz w:val="20"/>
          <w:szCs w:val="20"/>
          <w:lang w:val="es-CL"/>
        </w:rPr>
        <w:t>18</w:t>
      </w:r>
      <w:r w:rsidRPr="000B3828">
        <w:rPr>
          <w:sz w:val="20"/>
          <w:szCs w:val="20"/>
          <w:lang w:val="es-CL"/>
        </w:rPr>
        <w:t>.03.2025</w:t>
      </w:r>
      <w:r w:rsidRPr="000B3828">
        <w:rPr>
          <w:sz w:val="20"/>
          <w:szCs w:val="20"/>
          <w:lang w:val="es-CL"/>
        </w:rPr>
        <w:br/>
      </w:r>
      <w:r w:rsidRPr="000B3828">
        <w:rPr>
          <w:b/>
          <w:bCs/>
          <w:sz w:val="20"/>
          <w:szCs w:val="20"/>
          <w:lang w:val="es-CL"/>
        </w:rPr>
        <w:t>Lugar:</w:t>
      </w:r>
      <w:r w:rsidRPr="000B3828">
        <w:rPr>
          <w:sz w:val="20"/>
          <w:szCs w:val="20"/>
          <w:lang w:val="es-CL"/>
        </w:rPr>
        <w:t xml:space="preserve"> Presencial oficina </w:t>
      </w:r>
      <w:r w:rsidRPr="000B3828">
        <w:rPr>
          <w:sz w:val="20"/>
          <w:szCs w:val="20"/>
          <w:lang w:val="es-CL"/>
        </w:rPr>
        <w:br/>
      </w:r>
      <w:r w:rsidRPr="000B3828">
        <w:rPr>
          <w:b/>
          <w:bCs/>
          <w:sz w:val="20"/>
          <w:szCs w:val="20"/>
          <w:lang w:val="es-CL"/>
        </w:rPr>
        <w:t>Participantes:</w:t>
      </w:r>
      <w:r w:rsidRPr="000B3828">
        <w:rPr>
          <w:b/>
          <w:bCs/>
          <w:sz w:val="20"/>
          <w:szCs w:val="20"/>
          <w:lang w:val="es-CL"/>
        </w:rPr>
        <w:br/>
      </w:r>
      <w:r w:rsidRPr="000B3828">
        <w:rPr>
          <w:sz w:val="20"/>
          <w:szCs w:val="20"/>
          <w:lang w:val="es-CL"/>
        </w:rPr>
        <w:t>Luis Poqué.</w:t>
      </w:r>
      <w:r w:rsidRPr="000B3828">
        <w:rPr>
          <w:sz w:val="20"/>
          <w:szCs w:val="20"/>
          <w:lang w:val="es-CL"/>
        </w:rPr>
        <w:br/>
        <w:t>Francisco Vargas.</w:t>
      </w:r>
      <w:r w:rsidRPr="000B3828">
        <w:rPr>
          <w:sz w:val="20"/>
          <w:szCs w:val="20"/>
          <w:lang w:val="es-CL"/>
        </w:rPr>
        <w:br/>
      </w:r>
      <w:r>
        <w:rPr>
          <w:sz w:val="20"/>
          <w:szCs w:val="20"/>
          <w:lang w:val="es-CL"/>
        </w:rPr>
        <w:t>Rodrigo Andaur.</w:t>
      </w:r>
      <w:r w:rsidRPr="000B3828">
        <w:rPr>
          <w:sz w:val="20"/>
          <w:szCs w:val="20"/>
          <w:lang w:val="es-CL"/>
        </w:rPr>
        <w:br/>
        <w:t>Pablo Letelier.</w:t>
      </w:r>
      <w:r w:rsidRPr="000B3828">
        <w:rPr>
          <w:sz w:val="20"/>
          <w:szCs w:val="20"/>
          <w:lang w:val="es-CL"/>
        </w:rPr>
        <w:br/>
        <w:t>Solange Abarca.</w:t>
      </w:r>
    </w:p>
    <w:p w14:paraId="46458D39" w14:textId="01C87FF3" w:rsidR="007B36A7" w:rsidRPr="000B3828" w:rsidRDefault="007B36A7" w:rsidP="000B3828">
      <w:pPr>
        <w:rPr>
          <w:sz w:val="20"/>
          <w:szCs w:val="20"/>
          <w:lang w:val="es-CL"/>
        </w:rPr>
      </w:pPr>
      <w:r w:rsidRPr="007B36A7">
        <w:rPr>
          <w:b/>
          <w:bCs/>
          <w:sz w:val="20"/>
          <w:szCs w:val="20"/>
          <w:lang w:val="es-CL"/>
        </w:rPr>
        <w:t>Objetivo:</w:t>
      </w:r>
      <w:r w:rsidRPr="007B36A7">
        <w:rPr>
          <w:sz w:val="20"/>
          <w:szCs w:val="20"/>
          <w:lang w:val="es-CL"/>
        </w:rPr>
        <w:t xml:space="preserve"> Revisar avances y definir próximos pasos.</w:t>
      </w:r>
    </w:p>
    <w:p w14:paraId="682FD571" w14:textId="10C45D92" w:rsidR="000B3828" w:rsidRPr="000B3828" w:rsidRDefault="000B3828" w:rsidP="000B3828">
      <w:pPr>
        <w:rPr>
          <w:sz w:val="20"/>
          <w:szCs w:val="20"/>
          <w:lang w:val="es-CL"/>
        </w:rPr>
      </w:pPr>
      <w:r w:rsidRPr="000B3828">
        <w:rPr>
          <w:sz w:val="20"/>
          <w:szCs w:val="20"/>
          <w:lang w:val="es-CL"/>
        </w:rPr>
        <w:t xml:space="preserve">Estimados, </w:t>
      </w:r>
      <w:r w:rsidRPr="000B3828">
        <w:rPr>
          <w:sz w:val="20"/>
          <w:szCs w:val="20"/>
          <w:lang w:val="es-CL"/>
        </w:rPr>
        <w:br/>
      </w:r>
      <w:r w:rsidRPr="000B3828">
        <w:rPr>
          <w:sz w:val="20"/>
          <w:szCs w:val="20"/>
          <w:lang w:val="es-CL"/>
        </w:rPr>
        <w:br/>
        <w:t>Envío ACTA Nº</w:t>
      </w:r>
      <w:r>
        <w:rPr>
          <w:sz w:val="20"/>
          <w:szCs w:val="20"/>
          <w:lang w:val="es-CL"/>
        </w:rPr>
        <w:t>3</w:t>
      </w:r>
      <w:r w:rsidRPr="000B3828">
        <w:rPr>
          <w:sz w:val="20"/>
          <w:szCs w:val="20"/>
          <w:lang w:val="es-CL"/>
        </w:rPr>
        <w:t xml:space="preserve"> con los puntos presentados en el comité, donde es necesario definir responsabilidades y la ejecución de las acciones acordadas.</w:t>
      </w:r>
      <w:r>
        <w:rPr>
          <w:sz w:val="20"/>
          <w:szCs w:val="20"/>
          <w:lang w:val="es-CL"/>
        </w:rPr>
        <w:br/>
      </w:r>
    </w:p>
    <w:p w14:paraId="2023664E" w14:textId="77777777" w:rsidR="000B3828" w:rsidRPr="000B3828" w:rsidRDefault="000B3828" w:rsidP="000B3828">
      <w:pPr>
        <w:rPr>
          <w:sz w:val="20"/>
          <w:szCs w:val="20"/>
          <w:u w:val="single"/>
          <w:lang w:val="es-CL"/>
        </w:rPr>
      </w:pPr>
      <w:r w:rsidRPr="000B3828">
        <w:rPr>
          <w:sz w:val="20"/>
          <w:szCs w:val="20"/>
          <w:u w:val="single"/>
          <w:lang w:val="es-CL"/>
        </w:rPr>
        <w:t>Inicio del Comité: Estructura de Participación y Toma de Decisiones</w:t>
      </w:r>
    </w:p>
    <w:p w14:paraId="09189435" w14:textId="77777777" w:rsidR="000B3828" w:rsidRPr="000B3828" w:rsidRDefault="000B3828" w:rsidP="000B3828">
      <w:pPr>
        <w:rPr>
          <w:b/>
          <w:bCs/>
          <w:sz w:val="20"/>
          <w:szCs w:val="20"/>
          <w:lang w:val="es-CL"/>
        </w:rPr>
      </w:pPr>
      <w:r w:rsidRPr="000B3828">
        <w:rPr>
          <w:b/>
          <w:bCs/>
          <w:sz w:val="20"/>
          <w:szCs w:val="20"/>
          <w:lang w:val="es-CL"/>
        </w:rPr>
        <w:t>1. Explicación de la Participación de las Sociedades</w:t>
      </w:r>
    </w:p>
    <w:p w14:paraId="387C5500" w14:textId="0FB15C90" w:rsidR="000B3828" w:rsidRPr="0014382C" w:rsidRDefault="000B3828" w:rsidP="000B3828">
      <w:pPr>
        <w:rPr>
          <w:b/>
          <w:bCs/>
          <w:sz w:val="20"/>
          <w:szCs w:val="20"/>
          <w:lang w:val="es-CL"/>
        </w:rPr>
      </w:pPr>
      <w:r w:rsidRPr="000B3828">
        <w:rPr>
          <w:sz w:val="20"/>
          <w:szCs w:val="20"/>
          <w:lang w:val="es-CL"/>
        </w:rPr>
        <w:t>Francisco inicia la reunión explicando la estructura de participación dentro de la sociedad:</w:t>
      </w:r>
      <w:r w:rsidR="00075B93">
        <w:rPr>
          <w:sz w:val="20"/>
          <w:szCs w:val="20"/>
          <w:lang w:val="es-CL"/>
        </w:rPr>
        <w:br/>
      </w:r>
      <w:r w:rsidR="00075B93">
        <w:rPr>
          <w:sz w:val="20"/>
          <w:szCs w:val="20"/>
          <w:lang w:val="es-CL"/>
        </w:rPr>
        <w:br/>
      </w:r>
      <w:r w:rsidR="00075B93" w:rsidRPr="00A978D8">
        <w:rPr>
          <w:b/>
          <w:bCs/>
          <w:color w:val="FF0000"/>
          <w:sz w:val="20"/>
          <w:szCs w:val="20"/>
          <w:lang w:val="es-CL"/>
        </w:rPr>
        <w:t>T</w:t>
      </w:r>
      <w:r w:rsidR="0014382C" w:rsidRPr="00A978D8">
        <w:rPr>
          <w:b/>
          <w:bCs/>
          <w:color w:val="FF0000"/>
          <w:sz w:val="20"/>
          <w:szCs w:val="20"/>
          <w:lang w:val="es-CL"/>
        </w:rPr>
        <w:t>ERRENO</w:t>
      </w:r>
      <w:r w:rsidR="0014382C">
        <w:rPr>
          <w:b/>
          <w:bCs/>
          <w:sz w:val="20"/>
          <w:szCs w:val="20"/>
          <w:lang w:val="es-CL"/>
        </w:rPr>
        <w:br/>
      </w:r>
      <w:r w:rsidR="00075B93">
        <w:rPr>
          <w:sz w:val="20"/>
          <w:szCs w:val="20"/>
          <w:lang w:val="es-CL"/>
        </w:rPr>
        <w:t>Inversiones Albores Bee capital (IAB)</w:t>
      </w:r>
      <w:r w:rsidR="00A978D8">
        <w:rPr>
          <w:sz w:val="20"/>
          <w:szCs w:val="20"/>
          <w:lang w:val="es-CL"/>
        </w:rPr>
        <w:t>.</w:t>
      </w:r>
    </w:p>
    <w:p w14:paraId="14D5C1BC" w14:textId="7C6A79FC" w:rsidR="000B3828" w:rsidRPr="000B3828" w:rsidRDefault="00075B93" w:rsidP="000B3828">
      <w:pPr>
        <w:pStyle w:val="Prrafodelista"/>
        <w:numPr>
          <w:ilvl w:val="0"/>
          <w:numId w:val="4"/>
        </w:numPr>
        <w:rPr>
          <w:sz w:val="20"/>
          <w:szCs w:val="20"/>
          <w:lang w:val="es-CL"/>
        </w:rPr>
      </w:pPr>
      <w:r>
        <w:rPr>
          <w:b/>
          <w:bCs/>
          <w:sz w:val="20"/>
          <w:szCs w:val="20"/>
          <w:lang w:val="es-CL"/>
        </w:rPr>
        <w:t>Albores</w:t>
      </w:r>
      <w:r w:rsidR="000B3828" w:rsidRPr="000B3828">
        <w:rPr>
          <w:b/>
          <w:bCs/>
          <w:sz w:val="20"/>
          <w:szCs w:val="20"/>
          <w:lang w:val="es-CL"/>
        </w:rPr>
        <w:t xml:space="preserve"> </w:t>
      </w:r>
      <w:r>
        <w:rPr>
          <w:sz w:val="20"/>
          <w:szCs w:val="20"/>
          <w:lang w:val="es-CL"/>
        </w:rPr>
        <w:t>40% participación.</w:t>
      </w:r>
    </w:p>
    <w:p w14:paraId="15DA5CCD" w14:textId="77777777" w:rsidR="00075B93" w:rsidRPr="00075B93" w:rsidRDefault="00075B93" w:rsidP="000B3828">
      <w:pPr>
        <w:pStyle w:val="Prrafodelista"/>
        <w:numPr>
          <w:ilvl w:val="0"/>
          <w:numId w:val="4"/>
        </w:numPr>
        <w:rPr>
          <w:sz w:val="20"/>
          <w:szCs w:val="20"/>
          <w:lang w:val="es-CL"/>
        </w:rPr>
      </w:pPr>
      <w:r>
        <w:rPr>
          <w:b/>
          <w:bCs/>
          <w:sz w:val="20"/>
          <w:szCs w:val="20"/>
          <w:lang w:val="es-CL"/>
        </w:rPr>
        <w:t xml:space="preserve">PLO </w:t>
      </w:r>
      <w:r w:rsidRPr="00075B93">
        <w:rPr>
          <w:sz w:val="20"/>
          <w:szCs w:val="20"/>
          <w:lang w:val="es-CL"/>
        </w:rPr>
        <w:t>5% participación.</w:t>
      </w:r>
    </w:p>
    <w:p w14:paraId="05B1A24B" w14:textId="77777777" w:rsidR="0014382C" w:rsidRDefault="00075B93" w:rsidP="00075B93">
      <w:pPr>
        <w:pStyle w:val="Prrafodelista"/>
        <w:numPr>
          <w:ilvl w:val="0"/>
          <w:numId w:val="4"/>
        </w:numPr>
        <w:rPr>
          <w:sz w:val="20"/>
          <w:szCs w:val="20"/>
          <w:lang w:val="es-CL"/>
        </w:rPr>
      </w:pPr>
      <w:r>
        <w:rPr>
          <w:b/>
          <w:bCs/>
          <w:sz w:val="20"/>
          <w:szCs w:val="20"/>
          <w:lang w:val="es-CL"/>
        </w:rPr>
        <w:t xml:space="preserve">Bee capital </w:t>
      </w:r>
      <w:r>
        <w:rPr>
          <w:sz w:val="20"/>
          <w:szCs w:val="20"/>
          <w:lang w:val="es-CL"/>
        </w:rPr>
        <w:t>55% participación.</w:t>
      </w:r>
    </w:p>
    <w:p w14:paraId="306C2C0F" w14:textId="0AABC734" w:rsidR="00075B93" w:rsidRPr="0014382C" w:rsidRDefault="00075B93" w:rsidP="0014382C">
      <w:pPr>
        <w:rPr>
          <w:sz w:val="20"/>
          <w:szCs w:val="20"/>
          <w:lang w:val="es-CL"/>
        </w:rPr>
      </w:pPr>
      <w:r w:rsidRPr="0014382C">
        <w:rPr>
          <w:sz w:val="20"/>
          <w:szCs w:val="20"/>
          <w:lang w:val="es-CL"/>
        </w:rPr>
        <w:t>Hogares Maipo – 8 Proyectos</w:t>
      </w:r>
    </w:p>
    <w:p w14:paraId="0364C5A9" w14:textId="33AF7570" w:rsidR="0014382C" w:rsidRPr="0014382C" w:rsidRDefault="0014382C" w:rsidP="0014382C">
      <w:pPr>
        <w:pStyle w:val="Prrafodelista"/>
        <w:numPr>
          <w:ilvl w:val="0"/>
          <w:numId w:val="8"/>
        </w:numPr>
        <w:rPr>
          <w:sz w:val="20"/>
          <w:szCs w:val="20"/>
          <w:lang w:val="es-CL"/>
        </w:rPr>
      </w:pPr>
      <w:r w:rsidRPr="0014382C">
        <w:rPr>
          <w:b/>
          <w:bCs/>
          <w:sz w:val="20"/>
          <w:szCs w:val="20"/>
          <w:lang w:val="es-CL"/>
        </w:rPr>
        <w:t>(IAB)</w:t>
      </w:r>
      <w:r w:rsidRPr="0014382C">
        <w:rPr>
          <w:sz w:val="20"/>
          <w:szCs w:val="20"/>
          <w:lang w:val="es-CL"/>
        </w:rPr>
        <w:t xml:space="preserve"> + otros socios.</w:t>
      </w:r>
    </w:p>
    <w:p w14:paraId="63260133" w14:textId="77777777" w:rsidR="0014382C" w:rsidRDefault="0014382C" w:rsidP="000B3828">
      <w:pPr>
        <w:rPr>
          <w:b/>
          <w:bCs/>
          <w:sz w:val="20"/>
          <w:szCs w:val="20"/>
          <w:lang w:val="es-CL"/>
        </w:rPr>
      </w:pPr>
    </w:p>
    <w:p w14:paraId="7AF3AC73" w14:textId="7FC8FF92" w:rsidR="000B3828" w:rsidRPr="000B3828" w:rsidRDefault="0014382C" w:rsidP="000B3828">
      <w:pPr>
        <w:rPr>
          <w:sz w:val="20"/>
          <w:szCs w:val="20"/>
          <w:lang w:val="es-CL"/>
        </w:rPr>
      </w:pPr>
      <w:r w:rsidRPr="00A978D8">
        <w:rPr>
          <w:b/>
          <w:bCs/>
          <w:color w:val="FF0000"/>
          <w:sz w:val="20"/>
          <w:szCs w:val="20"/>
          <w:lang w:val="es-CL"/>
        </w:rPr>
        <w:t>FIDUS</w:t>
      </w:r>
      <w:r>
        <w:rPr>
          <w:b/>
          <w:bCs/>
          <w:sz w:val="20"/>
          <w:szCs w:val="20"/>
          <w:lang w:val="es-CL"/>
        </w:rPr>
        <w:br/>
      </w:r>
      <w:r>
        <w:rPr>
          <w:sz w:val="20"/>
          <w:szCs w:val="20"/>
          <w:lang w:val="es-CL"/>
        </w:rPr>
        <w:t>Toma de decisiones</w:t>
      </w:r>
      <w:r w:rsidR="00447A3D">
        <w:rPr>
          <w:sz w:val="20"/>
          <w:szCs w:val="20"/>
          <w:lang w:val="es-CL"/>
        </w:rPr>
        <w:t xml:space="preserve"> con acuerdo del 100%</w:t>
      </w:r>
    </w:p>
    <w:p w14:paraId="3651DD84" w14:textId="7D0AE89B" w:rsidR="000B3828" w:rsidRPr="0014382C" w:rsidRDefault="000B3828" w:rsidP="000B3828">
      <w:pPr>
        <w:pStyle w:val="Prrafodelista"/>
        <w:numPr>
          <w:ilvl w:val="0"/>
          <w:numId w:val="5"/>
        </w:numPr>
        <w:rPr>
          <w:sz w:val="20"/>
          <w:szCs w:val="20"/>
          <w:lang w:val="es-CL"/>
        </w:rPr>
      </w:pPr>
      <w:r w:rsidRPr="0014382C">
        <w:rPr>
          <w:b/>
          <w:bCs/>
          <w:sz w:val="20"/>
          <w:szCs w:val="20"/>
          <w:lang w:val="es-CL"/>
        </w:rPr>
        <w:t>Albores</w:t>
      </w:r>
      <w:r w:rsidR="0014382C">
        <w:rPr>
          <w:b/>
          <w:bCs/>
          <w:sz w:val="20"/>
          <w:szCs w:val="20"/>
          <w:lang w:val="es-CL"/>
        </w:rPr>
        <w:t xml:space="preserve"> </w:t>
      </w:r>
      <w:r w:rsidR="0014382C" w:rsidRPr="0014382C">
        <w:rPr>
          <w:sz w:val="20"/>
          <w:szCs w:val="20"/>
          <w:lang w:val="es-CL"/>
        </w:rPr>
        <w:t>40% participación.</w:t>
      </w:r>
    </w:p>
    <w:p w14:paraId="7DABE565" w14:textId="6AECFDC3" w:rsidR="000B3828" w:rsidRPr="0014382C" w:rsidRDefault="0014382C" w:rsidP="000B3828">
      <w:pPr>
        <w:pStyle w:val="Prrafodelista"/>
        <w:numPr>
          <w:ilvl w:val="0"/>
          <w:numId w:val="5"/>
        </w:numPr>
        <w:rPr>
          <w:sz w:val="20"/>
          <w:szCs w:val="20"/>
          <w:lang w:val="es-CL"/>
        </w:rPr>
      </w:pPr>
      <w:r w:rsidRPr="0014382C">
        <w:rPr>
          <w:b/>
          <w:bCs/>
          <w:sz w:val="20"/>
          <w:szCs w:val="20"/>
          <w:lang w:val="es-CL"/>
        </w:rPr>
        <w:t>PLO</w:t>
      </w:r>
      <w:r>
        <w:rPr>
          <w:b/>
          <w:bCs/>
          <w:sz w:val="20"/>
          <w:szCs w:val="20"/>
          <w:lang w:val="es-CL"/>
        </w:rPr>
        <w:t xml:space="preserve"> </w:t>
      </w:r>
      <w:r w:rsidRPr="0014382C">
        <w:rPr>
          <w:sz w:val="20"/>
          <w:szCs w:val="20"/>
          <w:lang w:val="es-CL"/>
        </w:rPr>
        <w:t>20% participación.</w:t>
      </w:r>
    </w:p>
    <w:p w14:paraId="37209DE1" w14:textId="77777777" w:rsidR="00A978D8" w:rsidRDefault="0014382C" w:rsidP="000B3828">
      <w:pPr>
        <w:pStyle w:val="Prrafodelista"/>
        <w:numPr>
          <w:ilvl w:val="0"/>
          <w:numId w:val="5"/>
        </w:numPr>
        <w:rPr>
          <w:sz w:val="20"/>
          <w:szCs w:val="20"/>
          <w:lang w:val="es-CL"/>
        </w:rPr>
      </w:pPr>
      <w:r w:rsidRPr="0014382C">
        <w:rPr>
          <w:b/>
          <w:bCs/>
          <w:sz w:val="20"/>
          <w:szCs w:val="20"/>
          <w:lang w:val="es-CL"/>
        </w:rPr>
        <w:t>Bee capital</w:t>
      </w:r>
      <w:r>
        <w:rPr>
          <w:sz w:val="20"/>
          <w:szCs w:val="20"/>
          <w:lang w:val="es-CL"/>
        </w:rPr>
        <w:t xml:space="preserve"> 40% participación.</w:t>
      </w:r>
    </w:p>
    <w:p w14:paraId="2E1EB0A2" w14:textId="32167CD9" w:rsidR="00A978D8" w:rsidRDefault="002425D3" w:rsidP="00A978D8">
      <w:pPr>
        <w:rPr>
          <w:sz w:val="20"/>
          <w:szCs w:val="20"/>
          <w:lang w:val="es-CL"/>
        </w:rPr>
      </w:pPr>
      <w:r>
        <w:rPr>
          <w:sz w:val="20"/>
          <w:szCs w:val="20"/>
          <w:lang w:val="es-CL"/>
        </w:rPr>
        <w:t>Inmobiliari</w:t>
      </w:r>
      <w:r w:rsidR="0014382C" w:rsidRPr="00A978D8">
        <w:rPr>
          <w:sz w:val="20"/>
          <w:szCs w:val="20"/>
          <w:lang w:val="es-CL"/>
        </w:rPr>
        <w:t>a Albores B y B (IABB)</w:t>
      </w:r>
      <w:r>
        <w:rPr>
          <w:sz w:val="20"/>
          <w:szCs w:val="20"/>
          <w:lang w:val="es-CL"/>
        </w:rPr>
        <w:t xml:space="preserve"> - Gestora</w:t>
      </w:r>
    </w:p>
    <w:p w14:paraId="7F2F4BAB" w14:textId="09A4FF42" w:rsidR="00A978D8" w:rsidRPr="00A978D8" w:rsidRDefault="00A978D8" w:rsidP="00A978D8">
      <w:pPr>
        <w:pStyle w:val="Prrafodelista"/>
        <w:numPr>
          <w:ilvl w:val="0"/>
          <w:numId w:val="9"/>
        </w:numPr>
        <w:rPr>
          <w:b/>
          <w:bCs/>
          <w:sz w:val="20"/>
          <w:szCs w:val="20"/>
          <w:lang w:val="es-CL"/>
        </w:rPr>
      </w:pPr>
      <w:r w:rsidRPr="00A978D8">
        <w:rPr>
          <w:b/>
          <w:bCs/>
          <w:sz w:val="20"/>
          <w:szCs w:val="20"/>
          <w:lang w:val="es-CL"/>
        </w:rPr>
        <w:t>Albores</w:t>
      </w:r>
      <w:r w:rsidRPr="00A978D8">
        <w:rPr>
          <w:sz w:val="20"/>
          <w:szCs w:val="20"/>
          <w:lang w:val="es-CL"/>
        </w:rPr>
        <w:t xml:space="preserve"> 50% participación</w:t>
      </w:r>
      <w:r>
        <w:rPr>
          <w:sz w:val="20"/>
          <w:szCs w:val="20"/>
          <w:lang w:val="es-CL"/>
        </w:rPr>
        <w:t>.</w:t>
      </w:r>
    </w:p>
    <w:p w14:paraId="75B227E5" w14:textId="6B9E069A" w:rsidR="00BC014A" w:rsidRPr="00A978D8" w:rsidRDefault="00A978D8" w:rsidP="00A978D8">
      <w:pPr>
        <w:pStyle w:val="Prrafodelista"/>
        <w:numPr>
          <w:ilvl w:val="0"/>
          <w:numId w:val="9"/>
        </w:numPr>
        <w:rPr>
          <w:b/>
          <w:bCs/>
          <w:sz w:val="20"/>
          <w:szCs w:val="20"/>
          <w:lang w:val="es-CL"/>
        </w:rPr>
      </w:pPr>
      <w:r w:rsidRPr="00A978D8">
        <w:rPr>
          <w:b/>
          <w:bCs/>
          <w:sz w:val="20"/>
          <w:szCs w:val="20"/>
          <w:lang w:val="es-CL"/>
        </w:rPr>
        <w:t xml:space="preserve">Bee capital </w:t>
      </w:r>
      <w:r w:rsidRPr="00A978D8">
        <w:rPr>
          <w:sz w:val="20"/>
          <w:szCs w:val="20"/>
          <w:lang w:val="es-CL"/>
        </w:rPr>
        <w:t>50% participación.</w:t>
      </w:r>
      <w:r w:rsidRPr="00A978D8">
        <w:rPr>
          <w:sz w:val="20"/>
          <w:szCs w:val="20"/>
          <w:lang w:val="es-CL"/>
        </w:rPr>
        <w:br/>
      </w:r>
    </w:p>
    <w:p w14:paraId="75A67D8C" w14:textId="77777777" w:rsidR="00A978D8" w:rsidRPr="00A978D8" w:rsidRDefault="00A978D8" w:rsidP="00A978D8">
      <w:pPr>
        <w:pStyle w:val="Prrafodelista"/>
        <w:ind w:left="360"/>
        <w:rPr>
          <w:b/>
          <w:bCs/>
          <w:sz w:val="20"/>
          <w:szCs w:val="20"/>
          <w:lang w:val="es-CL"/>
        </w:rPr>
      </w:pPr>
    </w:p>
    <w:p w14:paraId="5FEE4837" w14:textId="544EEDEC" w:rsidR="00A978D8" w:rsidRPr="002425D3" w:rsidRDefault="00A978D8" w:rsidP="00BC014A">
      <w:pPr>
        <w:rPr>
          <w:b/>
          <w:bCs/>
          <w:sz w:val="20"/>
          <w:szCs w:val="20"/>
          <w:lang w:val="es-CL"/>
        </w:rPr>
      </w:pPr>
      <w:r>
        <w:rPr>
          <w:b/>
          <w:bCs/>
          <w:sz w:val="20"/>
          <w:szCs w:val="20"/>
          <w:lang w:val="es-CL"/>
        </w:rPr>
        <w:lastRenderedPageBreak/>
        <w:t xml:space="preserve">Administradora </w:t>
      </w:r>
      <w:r w:rsidR="002425D3">
        <w:rPr>
          <w:b/>
          <w:bCs/>
          <w:sz w:val="20"/>
          <w:szCs w:val="20"/>
          <w:lang w:val="es-CL"/>
        </w:rPr>
        <w:br/>
      </w:r>
      <w:r>
        <w:rPr>
          <w:sz w:val="20"/>
          <w:szCs w:val="20"/>
          <w:lang w:val="es-CL"/>
        </w:rPr>
        <w:t xml:space="preserve">(IABB) </w:t>
      </w:r>
      <w:r w:rsidR="002425D3">
        <w:rPr>
          <w:sz w:val="20"/>
          <w:szCs w:val="20"/>
          <w:lang w:val="es-CL"/>
        </w:rPr>
        <w:t xml:space="preserve">será la </w:t>
      </w:r>
      <w:r>
        <w:rPr>
          <w:sz w:val="20"/>
          <w:szCs w:val="20"/>
          <w:lang w:val="es-CL"/>
        </w:rPr>
        <w:t>administradora</w:t>
      </w:r>
      <w:r w:rsidR="002425D3">
        <w:rPr>
          <w:sz w:val="20"/>
          <w:szCs w:val="20"/>
          <w:lang w:val="es-CL"/>
        </w:rPr>
        <w:t xml:space="preserve"> y </w:t>
      </w:r>
      <w:r w:rsidR="00680106">
        <w:rPr>
          <w:sz w:val="20"/>
          <w:szCs w:val="20"/>
          <w:lang w:val="es-CL"/>
        </w:rPr>
        <w:t>gestora:</w:t>
      </w:r>
    </w:p>
    <w:p w14:paraId="00713450" w14:textId="5ACC07FC" w:rsidR="00A978D8" w:rsidRDefault="00A978D8" w:rsidP="00207BB0">
      <w:pPr>
        <w:pStyle w:val="Prrafodelista"/>
        <w:numPr>
          <w:ilvl w:val="0"/>
          <w:numId w:val="9"/>
        </w:numPr>
        <w:rPr>
          <w:sz w:val="20"/>
          <w:szCs w:val="20"/>
          <w:lang w:val="es-CL"/>
        </w:rPr>
      </w:pPr>
      <w:r>
        <w:rPr>
          <w:b/>
          <w:bCs/>
          <w:sz w:val="20"/>
          <w:szCs w:val="20"/>
          <w:lang w:val="es-CL"/>
        </w:rPr>
        <w:t>Hogares Maipo</w:t>
      </w:r>
    </w:p>
    <w:p w14:paraId="00DB6037" w14:textId="77777777" w:rsidR="00680106" w:rsidRDefault="00A978D8" w:rsidP="00207373">
      <w:pPr>
        <w:pStyle w:val="Prrafodelista"/>
        <w:numPr>
          <w:ilvl w:val="0"/>
          <w:numId w:val="9"/>
        </w:numPr>
        <w:rPr>
          <w:sz w:val="20"/>
          <w:szCs w:val="20"/>
          <w:lang w:val="es-CL"/>
        </w:rPr>
      </w:pPr>
      <w:r w:rsidRPr="00680106">
        <w:rPr>
          <w:b/>
          <w:bCs/>
          <w:sz w:val="20"/>
          <w:szCs w:val="20"/>
          <w:lang w:val="es-CL"/>
        </w:rPr>
        <w:t>Fidus</w:t>
      </w:r>
      <w:r w:rsidRPr="00680106">
        <w:rPr>
          <w:sz w:val="20"/>
          <w:szCs w:val="20"/>
          <w:lang w:val="es-CL"/>
        </w:rPr>
        <w:br/>
      </w:r>
    </w:p>
    <w:p w14:paraId="47D60C40" w14:textId="70C641E8" w:rsidR="000B3828" w:rsidRPr="00680106" w:rsidRDefault="00A978D8" w:rsidP="00680106">
      <w:pPr>
        <w:rPr>
          <w:sz w:val="20"/>
          <w:szCs w:val="20"/>
          <w:lang w:val="es-CL"/>
        </w:rPr>
      </w:pPr>
      <w:r w:rsidRPr="00680106">
        <w:rPr>
          <w:sz w:val="20"/>
          <w:szCs w:val="20"/>
          <w:lang w:val="es-CL"/>
        </w:rPr>
        <w:t xml:space="preserve">El </w:t>
      </w:r>
      <w:r w:rsidR="00BC014A" w:rsidRPr="00680106">
        <w:rPr>
          <w:sz w:val="20"/>
          <w:szCs w:val="20"/>
          <w:lang w:val="es-CL"/>
        </w:rPr>
        <w:t>1</w:t>
      </w:r>
      <w:r w:rsidR="000B3828" w:rsidRPr="00680106">
        <w:rPr>
          <w:sz w:val="20"/>
          <w:szCs w:val="20"/>
          <w:lang w:val="es-CL"/>
        </w:rPr>
        <w:t>00% de los votos serán utilizados para:</w:t>
      </w:r>
    </w:p>
    <w:p w14:paraId="20D9E473" w14:textId="77777777" w:rsidR="00BC014A" w:rsidRPr="00BC014A" w:rsidRDefault="000B3828" w:rsidP="00BC014A">
      <w:pPr>
        <w:pStyle w:val="Prrafodelista"/>
        <w:numPr>
          <w:ilvl w:val="0"/>
          <w:numId w:val="7"/>
        </w:numPr>
        <w:rPr>
          <w:sz w:val="20"/>
          <w:szCs w:val="20"/>
          <w:lang w:val="es-CL"/>
        </w:rPr>
      </w:pPr>
      <w:r w:rsidRPr="00BC014A">
        <w:rPr>
          <w:sz w:val="20"/>
          <w:szCs w:val="20"/>
          <w:lang w:val="es-CL"/>
        </w:rPr>
        <w:t>Decisiones de inversión</w:t>
      </w:r>
    </w:p>
    <w:p w14:paraId="72BD9287" w14:textId="77777777" w:rsidR="00BC014A" w:rsidRDefault="000B3828" w:rsidP="00C448F5">
      <w:pPr>
        <w:pStyle w:val="Prrafodelista"/>
        <w:numPr>
          <w:ilvl w:val="0"/>
          <w:numId w:val="7"/>
        </w:numPr>
        <w:rPr>
          <w:sz w:val="20"/>
          <w:szCs w:val="20"/>
          <w:lang w:val="es-CL"/>
        </w:rPr>
      </w:pPr>
      <w:r w:rsidRPr="00BC014A">
        <w:rPr>
          <w:sz w:val="20"/>
          <w:szCs w:val="20"/>
          <w:lang w:val="es-CL"/>
        </w:rPr>
        <w:t>Definición de prioridades de inversión</w:t>
      </w:r>
    </w:p>
    <w:p w14:paraId="14B698EB" w14:textId="5BFA1153" w:rsidR="000B3828" w:rsidRPr="00BC014A" w:rsidRDefault="000B3828" w:rsidP="00C448F5">
      <w:pPr>
        <w:pStyle w:val="Prrafodelista"/>
        <w:numPr>
          <w:ilvl w:val="0"/>
          <w:numId w:val="7"/>
        </w:numPr>
        <w:rPr>
          <w:sz w:val="20"/>
          <w:szCs w:val="20"/>
          <w:lang w:val="es-CL"/>
        </w:rPr>
      </w:pPr>
      <w:r w:rsidRPr="00BC014A">
        <w:rPr>
          <w:sz w:val="20"/>
          <w:szCs w:val="20"/>
          <w:lang w:val="es-CL"/>
        </w:rPr>
        <w:t>Evaluación y posible eliminación de proyectos</w:t>
      </w:r>
    </w:p>
    <w:p w14:paraId="3D6BB523" w14:textId="0FE14255" w:rsidR="007B36A7" w:rsidRDefault="007B36A7" w:rsidP="000F3D44">
      <w:pPr>
        <w:rPr>
          <w:sz w:val="20"/>
          <w:szCs w:val="20"/>
          <w:lang w:val="es-CL"/>
        </w:rPr>
      </w:pPr>
      <w:r>
        <w:rPr>
          <w:sz w:val="20"/>
          <w:szCs w:val="20"/>
          <w:lang w:val="es-CL"/>
        </w:rPr>
        <w:t xml:space="preserve">Hay que </w:t>
      </w:r>
      <w:r w:rsidR="000B3828" w:rsidRPr="000B3828">
        <w:rPr>
          <w:sz w:val="20"/>
          <w:szCs w:val="20"/>
          <w:lang w:val="es-CL"/>
        </w:rPr>
        <w:t>establece el marco de participación y votación dentro del comité, asegurando claridad en la toma de decisiones estratégicas</w:t>
      </w:r>
      <w:r>
        <w:rPr>
          <w:sz w:val="20"/>
          <w:szCs w:val="20"/>
          <w:lang w:val="es-CL"/>
        </w:rPr>
        <w:t xml:space="preserve">, es importante definir para avanzar, </w:t>
      </w:r>
      <w:r w:rsidRPr="007B36A7">
        <w:rPr>
          <w:sz w:val="20"/>
          <w:szCs w:val="20"/>
          <w:u w:val="single"/>
          <w:lang w:val="es-CL"/>
        </w:rPr>
        <w:t>priorizar estos puntos</w:t>
      </w:r>
      <w:r w:rsidRPr="007B36A7">
        <w:rPr>
          <w:sz w:val="20"/>
          <w:szCs w:val="20"/>
          <w:lang w:val="es-CL"/>
        </w:rPr>
        <w:t>.</w:t>
      </w:r>
      <w:r w:rsidR="000F3D44">
        <w:rPr>
          <w:sz w:val="20"/>
          <w:szCs w:val="20"/>
          <w:lang w:val="es-CL"/>
        </w:rPr>
        <w:br/>
      </w:r>
      <w:r w:rsidR="000F3D44" w:rsidRPr="00BC5D71">
        <w:rPr>
          <w:sz w:val="20"/>
          <w:szCs w:val="20"/>
          <w:lang w:val="es-CL"/>
        </w:rPr>
        <w:br/>
      </w:r>
      <w:r w:rsidRPr="007B36A7">
        <w:rPr>
          <w:sz w:val="20"/>
          <w:szCs w:val="20"/>
          <w:lang w:val="es-CL"/>
        </w:rPr>
        <w:t>Durante la sesión, se abordaron diversas inquietudes relacionadas con la viabilidad financiera y estratégica de los proyectos en desarrollo. Se discutieron los siguientes puntos clave:</w:t>
      </w:r>
    </w:p>
    <w:p w14:paraId="3025189A" w14:textId="11805B57" w:rsidR="000F3D44" w:rsidRDefault="0097499D" w:rsidP="000F3D44">
      <w:pPr>
        <w:rPr>
          <w:sz w:val="20"/>
          <w:szCs w:val="20"/>
          <w:lang w:val="es-CL"/>
        </w:rPr>
      </w:pPr>
      <w:r w:rsidRPr="0097499D">
        <w:rPr>
          <w:b/>
          <w:bCs/>
          <w:sz w:val="20"/>
          <w:szCs w:val="20"/>
          <w:lang w:val="es-CL"/>
        </w:rPr>
        <w:t>Viabilidad del Proyecto y Reconstrucción</w:t>
      </w:r>
      <w:r w:rsidRPr="0097499D">
        <w:rPr>
          <w:sz w:val="20"/>
          <w:szCs w:val="20"/>
          <w:lang w:val="es-CL"/>
        </w:rPr>
        <w:t>:</w:t>
      </w:r>
      <w:r>
        <w:rPr>
          <w:sz w:val="20"/>
          <w:szCs w:val="20"/>
          <w:lang w:val="es-CL"/>
        </w:rPr>
        <w:br/>
      </w:r>
      <w:r w:rsidRPr="0097499D">
        <w:rPr>
          <w:sz w:val="20"/>
          <w:szCs w:val="20"/>
          <w:lang w:val="es-CL"/>
        </w:rPr>
        <w:t>Se analizaron dudas sobre la ejecución y sostenibilidad del proyecto.</w:t>
      </w:r>
      <w:r>
        <w:rPr>
          <w:sz w:val="20"/>
          <w:szCs w:val="20"/>
          <w:lang w:val="es-CL"/>
        </w:rPr>
        <w:br/>
      </w:r>
      <w:r w:rsidRPr="0097499D">
        <w:rPr>
          <w:sz w:val="20"/>
          <w:szCs w:val="20"/>
          <w:lang w:val="es-CL"/>
        </w:rPr>
        <w:t>Se identificó incertidumbre respecto a la capacidad operativa y financiera para su desarrollo.</w:t>
      </w:r>
      <w:r>
        <w:rPr>
          <w:sz w:val="20"/>
          <w:szCs w:val="20"/>
          <w:lang w:val="es-CL"/>
        </w:rPr>
        <w:br/>
        <w:t xml:space="preserve">Se </w:t>
      </w:r>
      <w:r w:rsidR="000F3D44" w:rsidRPr="000F3D44">
        <w:rPr>
          <w:sz w:val="20"/>
          <w:szCs w:val="20"/>
          <w:lang w:val="es-CL"/>
        </w:rPr>
        <w:t>expresa temor y falta de confianza respecto a la posibilidad de completar la reconstrucción del proyecto, lo que refuerza la incertidumbre sobre la viabilidad financiera y operativa.</w:t>
      </w:r>
    </w:p>
    <w:p w14:paraId="79BF67B3" w14:textId="6CAECBA4" w:rsidR="0097499D" w:rsidRPr="0097499D" w:rsidRDefault="0097499D" w:rsidP="0097499D">
      <w:pPr>
        <w:rPr>
          <w:sz w:val="20"/>
          <w:szCs w:val="20"/>
          <w:lang w:val="es-CL"/>
        </w:rPr>
      </w:pPr>
      <w:r w:rsidRPr="0097499D">
        <w:rPr>
          <w:b/>
          <w:bCs/>
          <w:sz w:val="20"/>
          <w:szCs w:val="20"/>
          <w:lang w:val="es-CL"/>
        </w:rPr>
        <w:t>Compra de Terreno y Financiamiento:</w:t>
      </w:r>
      <w:r>
        <w:rPr>
          <w:b/>
          <w:bCs/>
          <w:sz w:val="20"/>
          <w:szCs w:val="20"/>
          <w:lang w:val="es-CL"/>
        </w:rPr>
        <w:t xml:space="preserve"> </w:t>
      </w:r>
      <w:r>
        <w:rPr>
          <w:b/>
          <w:bCs/>
          <w:sz w:val="20"/>
          <w:szCs w:val="20"/>
          <w:lang w:val="es-CL"/>
        </w:rPr>
        <w:br/>
      </w:r>
      <w:r w:rsidRPr="0097499D">
        <w:rPr>
          <w:sz w:val="20"/>
          <w:szCs w:val="20"/>
          <w:lang w:val="es-CL"/>
        </w:rPr>
        <w:t>La adquisición del terreno depende de inversionistas adicionales.</w:t>
      </w:r>
      <w:r>
        <w:rPr>
          <w:sz w:val="20"/>
          <w:szCs w:val="20"/>
          <w:lang w:val="es-CL"/>
        </w:rPr>
        <w:br/>
      </w:r>
      <w:r w:rsidRPr="0097499D">
        <w:rPr>
          <w:sz w:val="20"/>
          <w:szCs w:val="20"/>
          <w:lang w:val="es-CL"/>
        </w:rPr>
        <w:t>Se revisaron casos exitosos de financiamiento como LARES, pero hubo dudas sobre si se pueden repetir.</w:t>
      </w:r>
    </w:p>
    <w:p w14:paraId="0377F888" w14:textId="3F6FCCFE" w:rsidR="005E51A9" w:rsidRDefault="0097499D" w:rsidP="0097499D">
      <w:pPr>
        <w:rPr>
          <w:sz w:val="20"/>
          <w:szCs w:val="20"/>
          <w:lang w:val="es-CL"/>
        </w:rPr>
      </w:pPr>
      <w:r w:rsidRPr="005E51A9">
        <w:rPr>
          <w:b/>
          <w:bCs/>
          <w:sz w:val="20"/>
          <w:szCs w:val="20"/>
          <w:lang w:val="es-CL"/>
        </w:rPr>
        <w:t xml:space="preserve">Crowdfunding y </w:t>
      </w:r>
      <w:r w:rsidR="005E51A9">
        <w:rPr>
          <w:b/>
          <w:bCs/>
          <w:sz w:val="20"/>
          <w:szCs w:val="20"/>
          <w:lang w:val="es-CL"/>
        </w:rPr>
        <w:t>tomas de decisiones:</w:t>
      </w:r>
      <w:r w:rsidR="005E51A9">
        <w:rPr>
          <w:b/>
          <w:bCs/>
          <w:sz w:val="20"/>
          <w:szCs w:val="20"/>
          <w:lang w:val="es-CL"/>
        </w:rPr>
        <w:br/>
      </w:r>
      <w:r w:rsidR="005E51A9" w:rsidRPr="005E51A9">
        <w:rPr>
          <w:sz w:val="20"/>
          <w:szCs w:val="20"/>
          <w:lang w:val="es-CL"/>
        </w:rPr>
        <w:t>Se debate la opción de financiar el proyecto a través de crowdfunding, pero se cuestiona la viabilidad de depender de inversionistas pequeños. Se enfatiza que, aunque varios elementos del proyecto están alineados (ley de inversión aprobada, avances en trámites y permisos), el problema principal sigue siendo la falta de capital suficiente.</w:t>
      </w:r>
    </w:p>
    <w:p w14:paraId="0FF44E4F" w14:textId="29CC1638" w:rsidR="005E51A9" w:rsidRDefault="00137C5B" w:rsidP="00137C5B">
      <w:pPr>
        <w:rPr>
          <w:sz w:val="20"/>
          <w:szCs w:val="20"/>
          <w:lang w:val="es-CL"/>
        </w:rPr>
      </w:pPr>
      <w:r w:rsidRPr="00137C5B">
        <w:rPr>
          <w:b/>
          <w:bCs/>
          <w:sz w:val="20"/>
          <w:szCs w:val="20"/>
          <w:lang w:val="es-CL"/>
        </w:rPr>
        <w:t>Levantamiento de capital y percepción de riesgo</w:t>
      </w:r>
      <w:r w:rsidR="005E51A9">
        <w:rPr>
          <w:b/>
          <w:bCs/>
          <w:sz w:val="20"/>
          <w:szCs w:val="20"/>
          <w:lang w:val="es-CL"/>
        </w:rPr>
        <w:t>:</w:t>
      </w:r>
      <w:r w:rsidR="005E51A9">
        <w:rPr>
          <w:b/>
          <w:bCs/>
          <w:sz w:val="20"/>
          <w:szCs w:val="20"/>
          <w:lang w:val="es-CL"/>
        </w:rPr>
        <w:br/>
      </w:r>
      <w:r w:rsidR="005E51A9" w:rsidRPr="005E51A9">
        <w:rPr>
          <w:sz w:val="20"/>
          <w:szCs w:val="20"/>
          <w:lang w:val="es-CL"/>
        </w:rPr>
        <w:t>Se analiza la posibilidad de captar fondos mediante distintos mecanismos, pero se plantea la interrogante de por qué alguien vendería acciones en un proyecto si realmente es tan prometedor. Esta percepción genera dudas en los inversionistas potenciales</w:t>
      </w:r>
      <w:r w:rsidR="005E51A9">
        <w:rPr>
          <w:sz w:val="20"/>
          <w:szCs w:val="20"/>
          <w:lang w:val="es-CL"/>
        </w:rPr>
        <w:t xml:space="preserve"> (socios)</w:t>
      </w:r>
      <w:r w:rsidR="005E51A9" w:rsidRPr="005E51A9">
        <w:rPr>
          <w:sz w:val="20"/>
          <w:szCs w:val="20"/>
          <w:lang w:val="es-CL"/>
        </w:rPr>
        <w:t>, ya que la venta de participaciones podría interpretarse como una señal de alerta.</w:t>
      </w:r>
    </w:p>
    <w:p w14:paraId="31609E3C" w14:textId="09C7EB1A" w:rsidR="00137C5B" w:rsidRDefault="00137C5B" w:rsidP="00137C5B">
      <w:pPr>
        <w:rPr>
          <w:sz w:val="20"/>
          <w:szCs w:val="20"/>
          <w:lang w:val="es-CL"/>
        </w:rPr>
      </w:pPr>
      <w:r w:rsidRPr="00137C5B">
        <w:rPr>
          <w:b/>
          <w:bCs/>
          <w:sz w:val="20"/>
          <w:szCs w:val="20"/>
          <w:lang w:val="es-CL"/>
        </w:rPr>
        <w:t>Venta de acciones y dilemas estratégicos</w:t>
      </w:r>
      <w:r w:rsidR="005E51A9">
        <w:rPr>
          <w:b/>
          <w:bCs/>
          <w:sz w:val="20"/>
          <w:szCs w:val="20"/>
          <w:lang w:val="es-CL"/>
        </w:rPr>
        <w:t>:</w:t>
      </w:r>
      <w:r w:rsidR="005E51A9">
        <w:rPr>
          <w:b/>
          <w:bCs/>
          <w:sz w:val="20"/>
          <w:szCs w:val="20"/>
          <w:lang w:val="es-CL"/>
        </w:rPr>
        <w:br/>
      </w:r>
      <w:r w:rsidRPr="00137C5B">
        <w:rPr>
          <w:sz w:val="20"/>
          <w:szCs w:val="20"/>
          <w:lang w:val="es-CL"/>
        </w:rPr>
        <w:t>La conversación se centra en la posible venta de participaciones en el proyecto y cómo esta debe manejarse. Se menciona que algunas personas podrían querer vender sus acciones fuera del mecanismo establecido. También se discute la estructura de toma de decisiones y la importancia de contar con una mayoría en el directorio.</w:t>
      </w:r>
    </w:p>
    <w:p w14:paraId="481C2E1E" w14:textId="77777777" w:rsidR="00542A68" w:rsidRDefault="005E51A9" w:rsidP="005E51A9">
      <w:pPr>
        <w:rPr>
          <w:sz w:val="20"/>
          <w:szCs w:val="20"/>
          <w:lang w:val="es-CL"/>
        </w:rPr>
      </w:pPr>
      <w:r w:rsidRPr="005E51A9">
        <w:rPr>
          <w:b/>
          <w:bCs/>
          <w:sz w:val="20"/>
          <w:szCs w:val="20"/>
          <w:lang w:val="es-CL"/>
        </w:rPr>
        <w:t>Estructura de Toma de Decisiones:</w:t>
      </w:r>
      <w:r>
        <w:rPr>
          <w:b/>
          <w:bCs/>
          <w:sz w:val="20"/>
          <w:szCs w:val="20"/>
          <w:lang w:val="es-CL"/>
        </w:rPr>
        <w:br/>
      </w:r>
      <w:r w:rsidRPr="005E51A9">
        <w:rPr>
          <w:sz w:val="20"/>
          <w:szCs w:val="20"/>
          <w:lang w:val="es-CL"/>
        </w:rPr>
        <w:t>Se discutió la posibilidad de vender participaciones y cómo esta acción podría afectar la percepción del proyecto.</w:t>
      </w:r>
      <w:r>
        <w:rPr>
          <w:sz w:val="20"/>
          <w:szCs w:val="20"/>
          <w:lang w:val="es-CL"/>
        </w:rPr>
        <w:br/>
      </w:r>
      <w:r w:rsidRPr="005E51A9">
        <w:rPr>
          <w:sz w:val="20"/>
          <w:szCs w:val="20"/>
          <w:lang w:val="es-CL"/>
        </w:rPr>
        <w:lastRenderedPageBreak/>
        <w:t>Se propuso un esquema de votación interna (3 contra 2) para decisiones estratégicas.</w:t>
      </w:r>
      <w:r>
        <w:rPr>
          <w:sz w:val="20"/>
          <w:szCs w:val="20"/>
          <w:lang w:val="es-CL"/>
        </w:rPr>
        <w:br/>
      </w:r>
      <w:r w:rsidRPr="005E51A9">
        <w:rPr>
          <w:b/>
          <w:bCs/>
          <w:sz w:val="20"/>
          <w:szCs w:val="20"/>
          <w:lang w:val="es-CL"/>
        </w:rPr>
        <w:br/>
        <w:t>Diferencias entre Socios y Priorización de Proyectos:</w:t>
      </w:r>
      <w:r>
        <w:rPr>
          <w:b/>
          <w:bCs/>
          <w:sz w:val="20"/>
          <w:szCs w:val="20"/>
          <w:lang w:val="es-CL"/>
        </w:rPr>
        <w:t xml:space="preserve"> </w:t>
      </w:r>
      <w:r>
        <w:rPr>
          <w:b/>
          <w:bCs/>
          <w:sz w:val="20"/>
          <w:szCs w:val="20"/>
          <w:lang w:val="es-CL"/>
        </w:rPr>
        <w:br/>
      </w:r>
      <w:r w:rsidRPr="005E51A9">
        <w:rPr>
          <w:sz w:val="20"/>
          <w:szCs w:val="20"/>
          <w:lang w:val="es-CL"/>
        </w:rPr>
        <w:t>Existen desacuerdos sobre qué proyecto debe priorizarse.</w:t>
      </w:r>
      <w:r>
        <w:rPr>
          <w:sz w:val="20"/>
          <w:szCs w:val="20"/>
          <w:lang w:val="es-CL"/>
        </w:rPr>
        <w:br/>
      </w:r>
      <w:r w:rsidRPr="005E51A9">
        <w:rPr>
          <w:sz w:val="20"/>
          <w:szCs w:val="20"/>
          <w:lang w:val="es-CL"/>
        </w:rPr>
        <w:t>Algunos socios</w:t>
      </w:r>
      <w:r>
        <w:rPr>
          <w:sz w:val="20"/>
          <w:szCs w:val="20"/>
          <w:lang w:val="es-CL"/>
        </w:rPr>
        <w:t xml:space="preserve">, </w:t>
      </w:r>
      <w:r w:rsidRPr="005E51A9">
        <w:rPr>
          <w:sz w:val="20"/>
          <w:szCs w:val="20"/>
          <w:lang w:val="es-CL"/>
        </w:rPr>
        <w:t>consideran que la captación de fondos para "T</w:t>
      </w:r>
      <w:r>
        <w:rPr>
          <w:sz w:val="20"/>
          <w:szCs w:val="20"/>
          <w:lang w:val="es-CL"/>
        </w:rPr>
        <w:t>oco</w:t>
      </w:r>
      <w:r w:rsidRPr="005E51A9">
        <w:rPr>
          <w:sz w:val="20"/>
          <w:szCs w:val="20"/>
          <w:lang w:val="es-CL"/>
        </w:rPr>
        <w:t xml:space="preserve"> 2" es clave, mientras que otros priorizan "T</w:t>
      </w:r>
      <w:r>
        <w:rPr>
          <w:sz w:val="20"/>
          <w:szCs w:val="20"/>
          <w:lang w:val="es-CL"/>
        </w:rPr>
        <w:t>oco</w:t>
      </w:r>
      <w:r w:rsidRPr="005E51A9">
        <w:rPr>
          <w:sz w:val="20"/>
          <w:szCs w:val="20"/>
          <w:lang w:val="es-CL"/>
        </w:rPr>
        <w:t xml:space="preserve"> 1".</w:t>
      </w:r>
    </w:p>
    <w:p w14:paraId="5E2AA903" w14:textId="7C21FDA7" w:rsidR="00137C5B" w:rsidRDefault="005E51A9" w:rsidP="005E51A9">
      <w:pPr>
        <w:rPr>
          <w:sz w:val="20"/>
          <w:szCs w:val="20"/>
          <w:lang w:val="es-CL"/>
        </w:rPr>
      </w:pPr>
      <w:r w:rsidRPr="005E51A9">
        <w:rPr>
          <w:sz w:val="20"/>
          <w:szCs w:val="20"/>
          <w:lang w:val="es-CL"/>
        </w:rPr>
        <w:t>A medida que avanza la conversación, se evidencia un desacuerdo entre los socios sobre qué proyecto priorizar. Algunos consideran que se debe dar prioridad a "To</w:t>
      </w:r>
      <w:r>
        <w:rPr>
          <w:sz w:val="20"/>
          <w:szCs w:val="20"/>
          <w:lang w:val="es-CL"/>
        </w:rPr>
        <w:t>co</w:t>
      </w:r>
      <w:r w:rsidRPr="005E51A9">
        <w:rPr>
          <w:sz w:val="20"/>
          <w:szCs w:val="20"/>
          <w:lang w:val="es-CL"/>
        </w:rPr>
        <w:t xml:space="preserve"> 1" antes que "To</w:t>
      </w:r>
      <w:r>
        <w:rPr>
          <w:sz w:val="20"/>
          <w:szCs w:val="20"/>
          <w:lang w:val="es-CL"/>
        </w:rPr>
        <w:t>c</w:t>
      </w:r>
      <w:r w:rsidRPr="005E51A9">
        <w:rPr>
          <w:sz w:val="20"/>
          <w:szCs w:val="20"/>
          <w:lang w:val="es-CL"/>
        </w:rPr>
        <w:t>o 2", mientras que otros piensan lo contrario. También se menciona que dentro del grupo existen distintos intereses estratégicos, lo que complica la toma de decisiones.</w:t>
      </w:r>
    </w:p>
    <w:p w14:paraId="0F7D65A7" w14:textId="332AA138" w:rsidR="00542A68" w:rsidRDefault="00542A68" w:rsidP="00542A68">
      <w:pPr>
        <w:rPr>
          <w:sz w:val="20"/>
          <w:szCs w:val="20"/>
          <w:lang w:val="es-CL"/>
        </w:rPr>
      </w:pPr>
      <w:r w:rsidRPr="00542A68">
        <w:rPr>
          <w:b/>
          <w:bCs/>
          <w:sz w:val="20"/>
          <w:szCs w:val="20"/>
          <w:lang w:val="es-CL"/>
        </w:rPr>
        <w:t>Estrategia de Financiamiento y Conflictos Internos:</w:t>
      </w:r>
      <w:r>
        <w:rPr>
          <w:b/>
          <w:bCs/>
          <w:sz w:val="20"/>
          <w:szCs w:val="20"/>
          <w:lang w:val="es-CL"/>
        </w:rPr>
        <w:t xml:space="preserve"> </w:t>
      </w:r>
      <w:r>
        <w:rPr>
          <w:b/>
          <w:bCs/>
          <w:sz w:val="20"/>
          <w:szCs w:val="20"/>
          <w:lang w:val="es-CL"/>
        </w:rPr>
        <w:br/>
      </w:r>
      <w:r w:rsidRPr="00542A68">
        <w:rPr>
          <w:sz w:val="20"/>
          <w:szCs w:val="20"/>
          <w:lang w:val="es-CL"/>
        </w:rPr>
        <w:t>Se analizó la posibilidad de que algunos socios vendan su participación si no hay consenso en las decisiones.</w:t>
      </w:r>
      <w:r>
        <w:rPr>
          <w:sz w:val="20"/>
          <w:szCs w:val="20"/>
          <w:lang w:val="es-CL"/>
        </w:rPr>
        <w:br/>
      </w:r>
      <w:r w:rsidRPr="00542A68">
        <w:rPr>
          <w:sz w:val="20"/>
          <w:szCs w:val="20"/>
          <w:lang w:val="es-CL"/>
        </w:rPr>
        <w:t>Se mencionaron preocupaciones sobre la falta de alineación en la toma de decisiones y la transparencia en la ejecución de acuerdos previos.</w:t>
      </w:r>
    </w:p>
    <w:p w14:paraId="5DEA4505" w14:textId="6A35E90E" w:rsidR="00542A68" w:rsidRDefault="00542A68" w:rsidP="00542A68">
      <w:pPr>
        <w:rPr>
          <w:sz w:val="20"/>
          <w:szCs w:val="20"/>
          <w:lang w:val="es-CL"/>
        </w:rPr>
      </w:pPr>
      <w:r w:rsidRPr="00542A68">
        <w:rPr>
          <w:sz w:val="20"/>
          <w:szCs w:val="20"/>
          <w:lang w:val="es-CL"/>
        </w:rPr>
        <w:t>Se plantea que, si los inversionistas no logran alinearse, algunos preferirían vender su participación en lugar de continuar con incertidumbre. Se hace énfasis en que, si las decisiones se toman con mayoría simple, se podrían generar conflictos que dificulten la ejecución del proyecto.</w:t>
      </w:r>
    </w:p>
    <w:p w14:paraId="32D745C3" w14:textId="02604EA2" w:rsidR="00542A68" w:rsidRPr="000B3828" w:rsidRDefault="00542A68" w:rsidP="00542A68">
      <w:pPr>
        <w:rPr>
          <w:sz w:val="20"/>
          <w:szCs w:val="20"/>
          <w:lang w:val="es-CL"/>
        </w:rPr>
      </w:pPr>
      <w:r w:rsidRPr="00542A68">
        <w:rPr>
          <w:sz w:val="20"/>
          <w:szCs w:val="20"/>
          <w:lang w:val="es-CL"/>
        </w:rPr>
        <w:t>Se destaca que hay socios que perciben el proceso de financiamiento como riesgoso y prefieren salir antes de comprometer más capital. Se menciona la importancia de convencer a otros inversionistas para que se sumen al proyecto y cómo esto requiere un esfuerzo de persuasión constante. También se menciona que hay decisiones que se han tomado en reuniones anteriores que no siempre se han respetado posteriormente, lo que genera desconfianza.</w:t>
      </w:r>
      <w:r>
        <w:rPr>
          <w:sz w:val="20"/>
          <w:szCs w:val="20"/>
          <w:lang w:val="es-CL"/>
        </w:rPr>
        <w:br/>
      </w:r>
      <w:r>
        <w:rPr>
          <w:sz w:val="20"/>
          <w:szCs w:val="20"/>
          <w:lang w:val="es-CL"/>
        </w:rPr>
        <w:br/>
      </w:r>
      <w:r w:rsidRPr="00542A68">
        <w:rPr>
          <w:b/>
          <w:bCs/>
          <w:sz w:val="20"/>
          <w:szCs w:val="20"/>
          <w:lang w:val="es-CL"/>
        </w:rPr>
        <w:t>Conclusión</w:t>
      </w:r>
      <w:r>
        <w:rPr>
          <w:sz w:val="20"/>
          <w:szCs w:val="20"/>
          <w:lang w:val="es-CL"/>
        </w:rPr>
        <w:t xml:space="preserve">: </w:t>
      </w:r>
      <w:r>
        <w:rPr>
          <w:sz w:val="20"/>
          <w:szCs w:val="20"/>
          <w:lang w:val="es-CL"/>
        </w:rPr>
        <w:br/>
      </w:r>
      <w:r w:rsidRPr="00542A68">
        <w:rPr>
          <w:sz w:val="20"/>
          <w:szCs w:val="20"/>
          <w:lang w:val="es-CL"/>
        </w:rPr>
        <w:t xml:space="preserve">La discusión reflejó incertidumbre sobre la viabilidad del proyecto, diferencias estratégicas entre los socios y la necesidad de definir un mecanismo de gobernanza que asegure la estabilidad en la toma de decisiones y la confianza de los inversionistas. </w:t>
      </w:r>
      <w:r>
        <w:rPr>
          <w:sz w:val="20"/>
          <w:szCs w:val="20"/>
          <w:lang w:val="es-CL"/>
        </w:rPr>
        <w:br/>
      </w:r>
      <w:r w:rsidRPr="00542A68">
        <w:rPr>
          <w:sz w:val="20"/>
          <w:szCs w:val="20"/>
          <w:lang w:val="es-CL"/>
        </w:rPr>
        <w:t>Se recomienda evaluar opciones de financiamiento claras y establecer criterios sólidos para la gestión del proyecto.</w:t>
      </w:r>
      <w:r w:rsidR="00667371">
        <w:rPr>
          <w:sz w:val="20"/>
          <w:szCs w:val="20"/>
          <w:lang w:val="es-CL"/>
        </w:rPr>
        <w:br/>
      </w:r>
      <w:r w:rsidR="00667371">
        <w:rPr>
          <w:sz w:val="20"/>
          <w:szCs w:val="20"/>
          <w:lang w:val="es-CL"/>
        </w:rPr>
        <w:br/>
      </w:r>
      <w:r w:rsidR="00667371">
        <w:rPr>
          <w:sz w:val="20"/>
          <w:szCs w:val="20"/>
          <w:lang w:val="es-CL"/>
        </w:rPr>
        <w:br/>
      </w:r>
    </w:p>
    <w:p w14:paraId="591DEA83" w14:textId="77777777" w:rsidR="000B3828" w:rsidRPr="000B3828" w:rsidRDefault="000B3828">
      <w:pPr>
        <w:rPr>
          <w:sz w:val="20"/>
          <w:szCs w:val="20"/>
          <w:lang w:val="es-CL"/>
        </w:rPr>
      </w:pPr>
    </w:p>
    <w:sectPr w:rsidR="000B3828" w:rsidRPr="000B38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5065"/>
    <w:multiLevelType w:val="hybridMultilevel"/>
    <w:tmpl w:val="370AF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791C0F"/>
    <w:multiLevelType w:val="multilevel"/>
    <w:tmpl w:val="36F85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71342"/>
    <w:multiLevelType w:val="hybridMultilevel"/>
    <w:tmpl w:val="0D48D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375B9"/>
    <w:multiLevelType w:val="multilevel"/>
    <w:tmpl w:val="1CECC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12D92"/>
    <w:multiLevelType w:val="hybridMultilevel"/>
    <w:tmpl w:val="E2EAE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50E92"/>
    <w:multiLevelType w:val="hybridMultilevel"/>
    <w:tmpl w:val="65BAF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E65EA5"/>
    <w:multiLevelType w:val="hybridMultilevel"/>
    <w:tmpl w:val="5AC49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5656BB"/>
    <w:multiLevelType w:val="hybridMultilevel"/>
    <w:tmpl w:val="0F0C7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A5904BC"/>
    <w:multiLevelType w:val="multilevel"/>
    <w:tmpl w:val="8A3E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8187">
    <w:abstractNumId w:val="8"/>
  </w:num>
  <w:num w:numId="2" w16cid:durableId="2139103408">
    <w:abstractNumId w:val="1"/>
  </w:num>
  <w:num w:numId="3" w16cid:durableId="555240687">
    <w:abstractNumId w:val="3"/>
  </w:num>
  <w:num w:numId="4" w16cid:durableId="908610068">
    <w:abstractNumId w:val="2"/>
  </w:num>
  <w:num w:numId="5" w16cid:durableId="414396125">
    <w:abstractNumId w:val="0"/>
  </w:num>
  <w:num w:numId="6" w16cid:durableId="440078378">
    <w:abstractNumId w:val="6"/>
  </w:num>
  <w:num w:numId="7" w16cid:durableId="1252664097">
    <w:abstractNumId w:val="7"/>
  </w:num>
  <w:num w:numId="8" w16cid:durableId="972366187">
    <w:abstractNumId w:val="5"/>
  </w:num>
  <w:num w:numId="9" w16cid:durableId="2095541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28"/>
    <w:rsid w:val="00075B93"/>
    <w:rsid w:val="000B3828"/>
    <w:rsid w:val="000B57F3"/>
    <w:rsid w:val="000F3D44"/>
    <w:rsid w:val="00137C5B"/>
    <w:rsid w:val="0014382C"/>
    <w:rsid w:val="002425D3"/>
    <w:rsid w:val="002B470B"/>
    <w:rsid w:val="00447A3D"/>
    <w:rsid w:val="00542A68"/>
    <w:rsid w:val="005D1809"/>
    <w:rsid w:val="005E51A9"/>
    <w:rsid w:val="00667371"/>
    <w:rsid w:val="00680106"/>
    <w:rsid w:val="007B36A7"/>
    <w:rsid w:val="0097499D"/>
    <w:rsid w:val="00A978D8"/>
    <w:rsid w:val="00BC014A"/>
    <w:rsid w:val="00BC5D71"/>
    <w:rsid w:val="00F6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BD2B"/>
  <w15:chartTrackingRefBased/>
  <w15:docId w15:val="{619669CB-A5C2-4E93-8597-47EB0723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B3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B3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B382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B382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B382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B382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B382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B382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B382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382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B382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B382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B382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B382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B382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B382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B382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B3828"/>
    <w:rPr>
      <w:rFonts w:eastAsiaTheme="majorEastAsia" w:cstheme="majorBidi"/>
      <w:color w:val="272727" w:themeColor="text1" w:themeTint="D8"/>
    </w:rPr>
  </w:style>
  <w:style w:type="paragraph" w:styleId="Ttulo">
    <w:name w:val="Title"/>
    <w:basedOn w:val="Normal"/>
    <w:next w:val="Normal"/>
    <w:link w:val="TtuloCar"/>
    <w:uiPriority w:val="10"/>
    <w:qFormat/>
    <w:rsid w:val="000B3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B38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B382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B382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B3828"/>
    <w:pPr>
      <w:spacing w:before="160"/>
      <w:jc w:val="center"/>
    </w:pPr>
    <w:rPr>
      <w:i/>
      <w:iCs/>
      <w:color w:val="404040" w:themeColor="text1" w:themeTint="BF"/>
    </w:rPr>
  </w:style>
  <w:style w:type="character" w:customStyle="1" w:styleId="CitaCar">
    <w:name w:val="Cita Car"/>
    <w:basedOn w:val="Fuentedeprrafopredeter"/>
    <w:link w:val="Cita"/>
    <w:uiPriority w:val="29"/>
    <w:rsid w:val="000B3828"/>
    <w:rPr>
      <w:i/>
      <w:iCs/>
      <w:color w:val="404040" w:themeColor="text1" w:themeTint="BF"/>
    </w:rPr>
  </w:style>
  <w:style w:type="paragraph" w:styleId="Prrafodelista">
    <w:name w:val="List Paragraph"/>
    <w:basedOn w:val="Normal"/>
    <w:uiPriority w:val="34"/>
    <w:qFormat/>
    <w:rsid w:val="000B3828"/>
    <w:pPr>
      <w:ind w:left="720"/>
      <w:contextualSpacing/>
    </w:pPr>
  </w:style>
  <w:style w:type="character" w:styleId="nfasisintenso">
    <w:name w:val="Intense Emphasis"/>
    <w:basedOn w:val="Fuentedeprrafopredeter"/>
    <w:uiPriority w:val="21"/>
    <w:qFormat/>
    <w:rsid w:val="000B3828"/>
    <w:rPr>
      <w:i/>
      <w:iCs/>
      <w:color w:val="0F4761" w:themeColor="accent1" w:themeShade="BF"/>
    </w:rPr>
  </w:style>
  <w:style w:type="paragraph" w:styleId="Citadestacada">
    <w:name w:val="Intense Quote"/>
    <w:basedOn w:val="Normal"/>
    <w:next w:val="Normal"/>
    <w:link w:val="CitadestacadaCar"/>
    <w:uiPriority w:val="30"/>
    <w:qFormat/>
    <w:rsid w:val="000B3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B3828"/>
    <w:rPr>
      <w:i/>
      <w:iCs/>
      <w:color w:val="0F4761" w:themeColor="accent1" w:themeShade="BF"/>
    </w:rPr>
  </w:style>
  <w:style w:type="character" w:styleId="Referenciaintensa">
    <w:name w:val="Intense Reference"/>
    <w:basedOn w:val="Fuentedeprrafopredeter"/>
    <w:uiPriority w:val="32"/>
    <w:qFormat/>
    <w:rsid w:val="000B38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7457">
      <w:bodyDiv w:val="1"/>
      <w:marLeft w:val="0"/>
      <w:marRight w:val="0"/>
      <w:marTop w:val="0"/>
      <w:marBottom w:val="0"/>
      <w:divBdr>
        <w:top w:val="none" w:sz="0" w:space="0" w:color="auto"/>
        <w:left w:val="none" w:sz="0" w:space="0" w:color="auto"/>
        <w:bottom w:val="none" w:sz="0" w:space="0" w:color="auto"/>
        <w:right w:val="none" w:sz="0" w:space="0" w:color="auto"/>
      </w:divBdr>
    </w:div>
    <w:div w:id="129371789">
      <w:bodyDiv w:val="1"/>
      <w:marLeft w:val="0"/>
      <w:marRight w:val="0"/>
      <w:marTop w:val="0"/>
      <w:marBottom w:val="0"/>
      <w:divBdr>
        <w:top w:val="none" w:sz="0" w:space="0" w:color="auto"/>
        <w:left w:val="none" w:sz="0" w:space="0" w:color="auto"/>
        <w:bottom w:val="none" w:sz="0" w:space="0" w:color="auto"/>
        <w:right w:val="none" w:sz="0" w:space="0" w:color="auto"/>
      </w:divBdr>
    </w:div>
    <w:div w:id="146291838">
      <w:bodyDiv w:val="1"/>
      <w:marLeft w:val="0"/>
      <w:marRight w:val="0"/>
      <w:marTop w:val="0"/>
      <w:marBottom w:val="0"/>
      <w:divBdr>
        <w:top w:val="none" w:sz="0" w:space="0" w:color="auto"/>
        <w:left w:val="none" w:sz="0" w:space="0" w:color="auto"/>
        <w:bottom w:val="none" w:sz="0" w:space="0" w:color="auto"/>
        <w:right w:val="none" w:sz="0" w:space="0" w:color="auto"/>
      </w:divBdr>
    </w:div>
    <w:div w:id="157431542">
      <w:bodyDiv w:val="1"/>
      <w:marLeft w:val="0"/>
      <w:marRight w:val="0"/>
      <w:marTop w:val="0"/>
      <w:marBottom w:val="0"/>
      <w:divBdr>
        <w:top w:val="none" w:sz="0" w:space="0" w:color="auto"/>
        <w:left w:val="none" w:sz="0" w:space="0" w:color="auto"/>
        <w:bottom w:val="none" w:sz="0" w:space="0" w:color="auto"/>
        <w:right w:val="none" w:sz="0" w:space="0" w:color="auto"/>
      </w:divBdr>
    </w:div>
    <w:div w:id="235749557">
      <w:bodyDiv w:val="1"/>
      <w:marLeft w:val="0"/>
      <w:marRight w:val="0"/>
      <w:marTop w:val="0"/>
      <w:marBottom w:val="0"/>
      <w:divBdr>
        <w:top w:val="none" w:sz="0" w:space="0" w:color="auto"/>
        <w:left w:val="none" w:sz="0" w:space="0" w:color="auto"/>
        <w:bottom w:val="none" w:sz="0" w:space="0" w:color="auto"/>
        <w:right w:val="none" w:sz="0" w:space="0" w:color="auto"/>
      </w:divBdr>
    </w:div>
    <w:div w:id="476338764">
      <w:bodyDiv w:val="1"/>
      <w:marLeft w:val="0"/>
      <w:marRight w:val="0"/>
      <w:marTop w:val="0"/>
      <w:marBottom w:val="0"/>
      <w:divBdr>
        <w:top w:val="none" w:sz="0" w:space="0" w:color="auto"/>
        <w:left w:val="none" w:sz="0" w:space="0" w:color="auto"/>
        <w:bottom w:val="none" w:sz="0" w:space="0" w:color="auto"/>
        <w:right w:val="none" w:sz="0" w:space="0" w:color="auto"/>
      </w:divBdr>
    </w:div>
    <w:div w:id="494495422">
      <w:bodyDiv w:val="1"/>
      <w:marLeft w:val="0"/>
      <w:marRight w:val="0"/>
      <w:marTop w:val="0"/>
      <w:marBottom w:val="0"/>
      <w:divBdr>
        <w:top w:val="none" w:sz="0" w:space="0" w:color="auto"/>
        <w:left w:val="none" w:sz="0" w:space="0" w:color="auto"/>
        <w:bottom w:val="none" w:sz="0" w:space="0" w:color="auto"/>
        <w:right w:val="none" w:sz="0" w:space="0" w:color="auto"/>
      </w:divBdr>
    </w:div>
    <w:div w:id="551649026">
      <w:bodyDiv w:val="1"/>
      <w:marLeft w:val="0"/>
      <w:marRight w:val="0"/>
      <w:marTop w:val="0"/>
      <w:marBottom w:val="0"/>
      <w:divBdr>
        <w:top w:val="none" w:sz="0" w:space="0" w:color="auto"/>
        <w:left w:val="none" w:sz="0" w:space="0" w:color="auto"/>
        <w:bottom w:val="none" w:sz="0" w:space="0" w:color="auto"/>
        <w:right w:val="none" w:sz="0" w:space="0" w:color="auto"/>
      </w:divBdr>
    </w:div>
    <w:div w:id="617834895">
      <w:bodyDiv w:val="1"/>
      <w:marLeft w:val="0"/>
      <w:marRight w:val="0"/>
      <w:marTop w:val="0"/>
      <w:marBottom w:val="0"/>
      <w:divBdr>
        <w:top w:val="none" w:sz="0" w:space="0" w:color="auto"/>
        <w:left w:val="none" w:sz="0" w:space="0" w:color="auto"/>
        <w:bottom w:val="none" w:sz="0" w:space="0" w:color="auto"/>
        <w:right w:val="none" w:sz="0" w:space="0" w:color="auto"/>
      </w:divBdr>
    </w:div>
    <w:div w:id="641807429">
      <w:bodyDiv w:val="1"/>
      <w:marLeft w:val="0"/>
      <w:marRight w:val="0"/>
      <w:marTop w:val="0"/>
      <w:marBottom w:val="0"/>
      <w:divBdr>
        <w:top w:val="none" w:sz="0" w:space="0" w:color="auto"/>
        <w:left w:val="none" w:sz="0" w:space="0" w:color="auto"/>
        <w:bottom w:val="none" w:sz="0" w:space="0" w:color="auto"/>
        <w:right w:val="none" w:sz="0" w:space="0" w:color="auto"/>
      </w:divBdr>
    </w:div>
    <w:div w:id="693507210">
      <w:bodyDiv w:val="1"/>
      <w:marLeft w:val="0"/>
      <w:marRight w:val="0"/>
      <w:marTop w:val="0"/>
      <w:marBottom w:val="0"/>
      <w:divBdr>
        <w:top w:val="none" w:sz="0" w:space="0" w:color="auto"/>
        <w:left w:val="none" w:sz="0" w:space="0" w:color="auto"/>
        <w:bottom w:val="none" w:sz="0" w:space="0" w:color="auto"/>
        <w:right w:val="none" w:sz="0" w:space="0" w:color="auto"/>
      </w:divBdr>
    </w:div>
    <w:div w:id="727730869">
      <w:bodyDiv w:val="1"/>
      <w:marLeft w:val="0"/>
      <w:marRight w:val="0"/>
      <w:marTop w:val="0"/>
      <w:marBottom w:val="0"/>
      <w:divBdr>
        <w:top w:val="none" w:sz="0" w:space="0" w:color="auto"/>
        <w:left w:val="none" w:sz="0" w:space="0" w:color="auto"/>
        <w:bottom w:val="none" w:sz="0" w:space="0" w:color="auto"/>
        <w:right w:val="none" w:sz="0" w:space="0" w:color="auto"/>
      </w:divBdr>
    </w:div>
    <w:div w:id="754058051">
      <w:bodyDiv w:val="1"/>
      <w:marLeft w:val="0"/>
      <w:marRight w:val="0"/>
      <w:marTop w:val="0"/>
      <w:marBottom w:val="0"/>
      <w:divBdr>
        <w:top w:val="none" w:sz="0" w:space="0" w:color="auto"/>
        <w:left w:val="none" w:sz="0" w:space="0" w:color="auto"/>
        <w:bottom w:val="none" w:sz="0" w:space="0" w:color="auto"/>
        <w:right w:val="none" w:sz="0" w:space="0" w:color="auto"/>
      </w:divBdr>
    </w:div>
    <w:div w:id="784931766">
      <w:bodyDiv w:val="1"/>
      <w:marLeft w:val="0"/>
      <w:marRight w:val="0"/>
      <w:marTop w:val="0"/>
      <w:marBottom w:val="0"/>
      <w:divBdr>
        <w:top w:val="none" w:sz="0" w:space="0" w:color="auto"/>
        <w:left w:val="none" w:sz="0" w:space="0" w:color="auto"/>
        <w:bottom w:val="none" w:sz="0" w:space="0" w:color="auto"/>
        <w:right w:val="none" w:sz="0" w:space="0" w:color="auto"/>
      </w:divBdr>
      <w:divsChild>
        <w:div w:id="1093940617">
          <w:marLeft w:val="0"/>
          <w:marRight w:val="0"/>
          <w:marTop w:val="0"/>
          <w:marBottom w:val="0"/>
          <w:divBdr>
            <w:top w:val="none" w:sz="0" w:space="0" w:color="auto"/>
            <w:left w:val="none" w:sz="0" w:space="0" w:color="auto"/>
            <w:bottom w:val="none" w:sz="0" w:space="0" w:color="auto"/>
            <w:right w:val="none" w:sz="0" w:space="0" w:color="auto"/>
          </w:divBdr>
          <w:divsChild>
            <w:div w:id="420417449">
              <w:marLeft w:val="0"/>
              <w:marRight w:val="0"/>
              <w:marTop w:val="0"/>
              <w:marBottom w:val="0"/>
              <w:divBdr>
                <w:top w:val="none" w:sz="0" w:space="0" w:color="auto"/>
                <w:left w:val="none" w:sz="0" w:space="0" w:color="auto"/>
                <w:bottom w:val="none" w:sz="0" w:space="0" w:color="auto"/>
                <w:right w:val="none" w:sz="0" w:space="0" w:color="auto"/>
              </w:divBdr>
              <w:divsChild>
                <w:div w:id="1455951640">
                  <w:marLeft w:val="0"/>
                  <w:marRight w:val="0"/>
                  <w:marTop w:val="0"/>
                  <w:marBottom w:val="0"/>
                  <w:divBdr>
                    <w:top w:val="none" w:sz="0" w:space="0" w:color="auto"/>
                    <w:left w:val="none" w:sz="0" w:space="0" w:color="auto"/>
                    <w:bottom w:val="none" w:sz="0" w:space="0" w:color="auto"/>
                    <w:right w:val="none" w:sz="0" w:space="0" w:color="auto"/>
                  </w:divBdr>
                  <w:divsChild>
                    <w:div w:id="17533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87373">
          <w:marLeft w:val="0"/>
          <w:marRight w:val="0"/>
          <w:marTop w:val="0"/>
          <w:marBottom w:val="0"/>
          <w:divBdr>
            <w:top w:val="none" w:sz="0" w:space="0" w:color="auto"/>
            <w:left w:val="none" w:sz="0" w:space="0" w:color="auto"/>
            <w:bottom w:val="none" w:sz="0" w:space="0" w:color="auto"/>
            <w:right w:val="none" w:sz="0" w:space="0" w:color="auto"/>
          </w:divBdr>
          <w:divsChild>
            <w:div w:id="443815274">
              <w:marLeft w:val="0"/>
              <w:marRight w:val="0"/>
              <w:marTop w:val="0"/>
              <w:marBottom w:val="0"/>
              <w:divBdr>
                <w:top w:val="none" w:sz="0" w:space="0" w:color="auto"/>
                <w:left w:val="none" w:sz="0" w:space="0" w:color="auto"/>
                <w:bottom w:val="none" w:sz="0" w:space="0" w:color="auto"/>
                <w:right w:val="none" w:sz="0" w:space="0" w:color="auto"/>
              </w:divBdr>
              <w:divsChild>
                <w:div w:id="156263939">
                  <w:marLeft w:val="0"/>
                  <w:marRight w:val="0"/>
                  <w:marTop w:val="0"/>
                  <w:marBottom w:val="0"/>
                  <w:divBdr>
                    <w:top w:val="none" w:sz="0" w:space="0" w:color="auto"/>
                    <w:left w:val="none" w:sz="0" w:space="0" w:color="auto"/>
                    <w:bottom w:val="none" w:sz="0" w:space="0" w:color="auto"/>
                    <w:right w:val="none" w:sz="0" w:space="0" w:color="auto"/>
                  </w:divBdr>
                  <w:divsChild>
                    <w:div w:id="1953315761">
                      <w:marLeft w:val="0"/>
                      <w:marRight w:val="0"/>
                      <w:marTop w:val="0"/>
                      <w:marBottom w:val="0"/>
                      <w:divBdr>
                        <w:top w:val="none" w:sz="0" w:space="0" w:color="auto"/>
                        <w:left w:val="none" w:sz="0" w:space="0" w:color="auto"/>
                        <w:bottom w:val="none" w:sz="0" w:space="0" w:color="auto"/>
                        <w:right w:val="none" w:sz="0" w:space="0" w:color="auto"/>
                      </w:divBdr>
                      <w:divsChild>
                        <w:div w:id="18046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710828">
      <w:bodyDiv w:val="1"/>
      <w:marLeft w:val="0"/>
      <w:marRight w:val="0"/>
      <w:marTop w:val="0"/>
      <w:marBottom w:val="0"/>
      <w:divBdr>
        <w:top w:val="none" w:sz="0" w:space="0" w:color="auto"/>
        <w:left w:val="none" w:sz="0" w:space="0" w:color="auto"/>
        <w:bottom w:val="none" w:sz="0" w:space="0" w:color="auto"/>
        <w:right w:val="none" w:sz="0" w:space="0" w:color="auto"/>
      </w:divBdr>
    </w:div>
    <w:div w:id="896429424">
      <w:bodyDiv w:val="1"/>
      <w:marLeft w:val="0"/>
      <w:marRight w:val="0"/>
      <w:marTop w:val="0"/>
      <w:marBottom w:val="0"/>
      <w:divBdr>
        <w:top w:val="none" w:sz="0" w:space="0" w:color="auto"/>
        <w:left w:val="none" w:sz="0" w:space="0" w:color="auto"/>
        <w:bottom w:val="none" w:sz="0" w:space="0" w:color="auto"/>
        <w:right w:val="none" w:sz="0" w:space="0" w:color="auto"/>
      </w:divBdr>
    </w:div>
    <w:div w:id="921571251">
      <w:bodyDiv w:val="1"/>
      <w:marLeft w:val="0"/>
      <w:marRight w:val="0"/>
      <w:marTop w:val="0"/>
      <w:marBottom w:val="0"/>
      <w:divBdr>
        <w:top w:val="none" w:sz="0" w:space="0" w:color="auto"/>
        <w:left w:val="none" w:sz="0" w:space="0" w:color="auto"/>
        <w:bottom w:val="none" w:sz="0" w:space="0" w:color="auto"/>
        <w:right w:val="none" w:sz="0" w:space="0" w:color="auto"/>
      </w:divBdr>
    </w:div>
    <w:div w:id="976765229">
      <w:bodyDiv w:val="1"/>
      <w:marLeft w:val="0"/>
      <w:marRight w:val="0"/>
      <w:marTop w:val="0"/>
      <w:marBottom w:val="0"/>
      <w:divBdr>
        <w:top w:val="none" w:sz="0" w:space="0" w:color="auto"/>
        <w:left w:val="none" w:sz="0" w:space="0" w:color="auto"/>
        <w:bottom w:val="none" w:sz="0" w:space="0" w:color="auto"/>
        <w:right w:val="none" w:sz="0" w:space="0" w:color="auto"/>
      </w:divBdr>
    </w:div>
    <w:div w:id="1084301530">
      <w:bodyDiv w:val="1"/>
      <w:marLeft w:val="0"/>
      <w:marRight w:val="0"/>
      <w:marTop w:val="0"/>
      <w:marBottom w:val="0"/>
      <w:divBdr>
        <w:top w:val="none" w:sz="0" w:space="0" w:color="auto"/>
        <w:left w:val="none" w:sz="0" w:space="0" w:color="auto"/>
        <w:bottom w:val="none" w:sz="0" w:space="0" w:color="auto"/>
        <w:right w:val="none" w:sz="0" w:space="0" w:color="auto"/>
      </w:divBdr>
      <w:divsChild>
        <w:div w:id="1964070293">
          <w:marLeft w:val="0"/>
          <w:marRight w:val="0"/>
          <w:marTop w:val="0"/>
          <w:marBottom w:val="0"/>
          <w:divBdr>
            <w:top w:val="none" w:sz="0" w:space="0" w:color="auto"/>
            <w:left w:val="none" w:sz="0" w:space="0" w:color="auto"/>
            <w:bottom w:val="none" w:sz="0" w:space="0" w:color="auto"/>
            <w:right w:val="none" w:sz="0" w:space="0" w:color="auto"/>
          </w:divBdr>
          <w:divsChild>
            <w:div w:id="1576548182">
              <w:marLeft w:val="0"/>
              <w:marRight w:val="0"/>
              <w:marTop w:val="0"/>
              <w:marBottom w:val="0"/>
              <w:divBdr>
                <w:top w:val="none" w:sz="0" w:space="0" w:color="auto"/>
                <w:left w:val="none" w:sz="0" w:space="0" w:color="auto"/>
                <w:bottom w:val="none" w:sz="0" w:space="0" w:color="auto"/>
                <w:right w:val="none" w:sz="0" w:space="0" w:color="auto"/>
              </w:divBdr>
              <w:divsChild>
                <w:div w:id="1814133991">
                  <w:marLeft w:val="0"/>
                  <w:marRight w:val="0"/>
                  <w:marTop w:val="0"/>
                  <w:marBottom w:val="0"/>
                  <w:divBdr>
                    <w:top w:val="none" w:sz="0" w:space="0" w:color="auto"/>
                    <w:left w:val="none" w:sz="0" w:space="0" w:color="auto"/>
                    <w:bottom w:val="none" w:sz="0" w:space="0" w:color="auto"/>
                    <w:right w:val="none" w:sz="0" w:space="0" w:color="auto"/>
                  </w:divBdr>
                  <w:divsChild>
                    <w:div w:id="18960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33750">
          <w:marLeft w:val="0"/>
          <w:marRight w:val="0"/>
          <w:marTop w:val="0"/>
          <w:marBottom w:val="0"/>
          <w:divBdr>
            <w:top w:val="none" w:sz="0" w:space="0" w:color="auto"/>
            <w:left w:val="none" w:sz="0" w:space="0" w:color="auto"/>
            <w:bottom w:val="none" w:sz="0" w:space="0" w:color="auto"/>
            <w:right w:val="none" w:sz="0" w:space="0" w:color="auto"/>
          </w:divBdr>
          <w:divsChild>
            <w:div w:id="1781486807">
              <w:marLeft w:val="0"/>
              <w:marRight w:val="0"/>
              <w:marTop w:val="0"/>
              <w:marBottom w:val="0"/>
              <w:divBdr>
                <w:top w:val="none" w:sz="0" w:space="0" w:color="auto"/>
                <w:left w:val="none" w:sz="0" w:space="0" w:color="auto"/>
                <w:bottom w:val="none" w:sz="0" w:space="0" w:color="auto"/>
                <w:right w:val="none" w:sz="0" w:space="0" w:color="auto"/>
              </w:divBdr>
              <w:divsChild>
                <w:div w:id="1435787093">
                  <w:marLeft w:val="0"/>
                  <w:marRight w:val="0"/>
                  <w:marTop w:val="0"/>
                  <w:marBottom w:val="0"/>
                  <w:divBdr>
                    <w:top w:val="none" w:sz="0" w:space="0" w:color="auto"/>
                    <w:left w:val="none" w:sz="0" w:space="0" w:color="auto"/>
                    <w:bottom w:val="none" w:sz="0" w:space="0" w:color="auto"/>
                    <w:right w:val="none" w:sz="0" w:space="0" w:color="auto"/>
                  </w:divBdr>
                  <w:divsChild>
                    <w:div w:id="738139270">
                      <w:marLeft w:val="0"/>
                      <w:marRight w:val="0"/>
                      <w:marTop w:val="0"/>
                      <w:marBottom w:val="0"/>
                      <w:divBdr>
                        <w:top w:val="none" w:sz="0" w:space="0" w:color="auto"/>
                        <w:left w:val="none" w:sz="0" w:space="0" w:color="auto"/>
                        <w:bottom w:val="none" w:sz="0" w:space="0" w:color="auto"/>
                        <w:right w:val="none" w:sz="0" w:space="0" w:color="auto"/>
                      </w:divBdr>
                      <w:divsChild>
                        <w:div w:id="11676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486944">
      <w:bodyDiv w:val="1"/>
      <w:marLeft w:val="0"/>
      <w:marRight w:val="0"/>
      <w:marTop w:val="0"/>
      <w:marBottom w:val="0"/>
      <w:divBdr>
        <w:top w:val="none" w:sz="0" w:space="0" w:color="auto"/>
        <w:left w:val="none" w:sz="0" w:space="0" w:color="auto"/>
        <w:bottom w:val="none" w:sz="0" w:space="0" w:color="auto"/>
        <w:right w:val="none" w:sz="0" w:space="0" w:color="auto"/>
      </w:divBdr>
    </w:div>
    <w:div w:id="1244530171">
      <w:bodyDiv w:val="1"/>
      <w:marLeft w:val="0"/>
      <w:marRight w:val="0"/>
      <w:marTop w:val="0"/>
      <w:marBottom w:val="0"/>
      <w:divBdr>
        <w:top w:val="none" w:sz="0" w:space="0" w:color="auto"/>
        <w:left w:val="none" w:sz="0" w:space="0" w:color="auto"/>
        <w:bottom w:val="none" w:sz="0" w:space="0" w:color="auto"/>
        <w:right w:val="none" w:sz="0" w:space="0" w:color="auto"/>
      </w:divBdr>
    </w:div>
    <w:div w:id="1255747431">
      <w:bodyDiv w:val="1"/>
      <w:marLeft w:val="0"/>
      <w:marRight w:val="0"/>
      <w:marTop w:val="0"/>
      <w:marBottom w:val="0"/>
      <w:divBdr>
        <w:top w:val="none" w:sz="0" w:space="0" w:color="auto"/>
        <w:left w:val="none" w:sz="0" w:space="0" w:color="auto"/>
        <w:bottom w:val="none" w:sz="0" w:space="0" w:color="auto"/>
        <w:right w:val="none" w:sz="0" w:space="0" w:color="auto"/>
      </w:divBdr>
    </w:div>
    <w:div w:id="1259563538">
      <w:bodyDiv w:val="1"/>
      <w:marLeft w:val="0"/>
      <w:marRight w:val="0"/>
      <w:marTop w:val="0"/>
      <w:marBottom w:val="0"/>
      <w:divBdr>
        <w:top w:val="none" w:sz="0" w:space="0" w:color="auto"/>
        <w:left w:val="none" w:sz="0" w:space="0" w:color="auto"/>
        <w:bottom w:val="none" w:sz="0" w:space="0" w:color="auto"/>
        <w:right w:val="none" w:sz="0" w:space="0" w:color="auto"/>
      </w:divBdr>
    </w:div>
    <w:div w:id="1261141410">
      <w:bodyDiv w:val="1"/>
      <w:marLeft w:val="0"/>
      <w:marRight w:val="0"/>
      <w:marTop w:val="0"/>
      <w:marBottom w:val="0"/>
      <w:divBdr>
        <w:top w:val="none" w:sz="0" w:space="0" w:color="auto"/>
        <w:left w:val="none" w:sz="0" w:space="0" w:color="auto"/>
        <w:bottom w:val="none" w:sz="0" w:space="0" w:color="auto"/>
        <w:right w:val="none" w:sz="0" w:space="0" w:color="auto"/>
      </w:divBdr>
    </w:div>
    <w:div w:id="1318417698">
      <w:bodyDiv w:val="1"/>
      <w:marLeft w:val="0"/>
      <w:marRight w:val="0"/>
      <w:marTop w:val="0"/>
      <w:marBottom w:val="0"/>
      <w:divBdr>
        <w:top w:val="none" w:sz="0" w:space="0" w:color="auto"/>
        <w:left w:val="none" w:sz="0" w:space="0" w:color="auto"/>
        <w:bottom w:val="none" w:sz="0" w:space="0" w:color="auto"/>
        <w:right w:val="none" w:sz="0" w:space="0" w:color="auto"/>
      </w:divBdr>
    </w:div>
    <w:div w:id="1449425873">
      <w:bodyDiv w:val="1"/>
      <w:marLeft w:val="0"/>
      <w:marRight w:val="0"/>
      <w:marTop w:val="0"/>
      <w:marBottom w:val="0"/>
      <w:divBdr>
        <w:top w:val="none" w:sz="0" w:space="0" w:color="auto"/>
        <w:left w:val="none" w:sz="0" w:space="0" w:color="auto"/>
        <w:bottom w:val="none" w:sz="0" w:space="0" w:color="auto"/>
        <w:right w:val="none" w:sz="0" w:space="0" w:color="auto"/>
      </w:divBdr>
    </w:div>
    <w:div w:id="1520657012">
      <w:bodyDiv w:val="1"/>
      <w:marLeft w:val="0"/>
      <w:marRight w:val="0"/>
      <w:marTop w:val="0"/>
      <w:marBottom w:val="0"/>
      <w:divBdr>
        <w:top w:val="none" w:sz="0" w:space="0" w:color="auto"/>
        <w:left w:val="none" w:sz="0" w:space="0" w:color="auto"/>
        <w:bottom w:val="none" w:sz="0" w:space="0" w:color="auto"/>
        <w:right w:val="none" w:sz="0" w:space="0" w:color="auto"/>
      </w:divBdr>
    </w:div>
    <w:div w:id="1680891480">
      <w:bodyDiv w:val="1"/>
      <w:marLeft w:val="0"/>
      <w:marRight w:val="0"/>
      <w:marTop w:val="0"/>
      <w:marBottom w:val="0"/>
      <w:divBdr>
        <w:top w:val="none" w:sz="0" w:space="0" w:color="auto"/>
        <w:left w:val="none" w:sz="0" w:space="0" w:color="auto"/>
        <w:bottom w:val="none" w:sz="0" w:space="0" w:color="auto"/>
        <w:right w:val="none" w:sz="0" w:space="0" w:color="auto"/>
      </w:divBdr>
    </w:div>
    <w:div w:id="1737321346">
      <w:bodyDiv w:val="1"/>
      <w:marLeft w:val="0"/>
      <w:marRight w:val="0"/>
      <w:marTop w:val="0"/>
      <w:marBottom w:val="0"/>
      <w:divBdr>
        <w:top w:val="none" w:sz="0" w:space="0" w:color="auto"/>
        <w:left w:val="none" w:sz="0" w:space="0" w:color="auto"/>
        <w:bottom w:val="none" w:sz="0" w:space="0" w:color="auto"/>
        <w:right w:val="none" w:sz="0" w:space="0" w:color="auto"/>
      </w:divBdr>
    </w:div>
    <w:div w:id="1865823385">
      <w:bodyDiv w:val="1"/>
      <w:marLeft w:val="0"/>
      <w:marRight w:val="0"/>
      <w:marTop w:val="0"/>
      <w:marBottom w:val="0"/>
      <w:divBdr>
        <w:top w:val="none" w:sz="0" w:space="0" w:color="auto"/>
        <w:left w:val="none" w:sz="0" w:space="0" w:color="auto"/>
        <w:bottom w:val="none" w:sz="0" w:space="0" w:color="auto"/>
        <w:right w:val="none" w:sz="0" w:space="0" w:color="auto"/>
      </w:divBdr>
    </w:div>
    <w:div w:id="1983997209">
      <w:bodyDiv w:val="1"/>
      <w:marLeft w:val="0"/>
      <w:marRight w:val="0"/>
      <w:marTop w:val="0"/>
      <w:marBottom w:val="0"/>
      <w:divBdr>
        <w:top w:val="none" w:sz="0" w:space="0" w:color="auto"/>
        <w:left w:val="none" w:sz="0" w:space="0" w:color="auto"/>
        <w:bottom w:val="none" w:sz="0" w:space="0" w:color="auto"/>
        <w:right w:val="none" w:sz="0" w:space="0" w:color="auto"/>
      </w:divBdr>
    </w:div>
    <w:div w:id="2059743756">
      <w:bodyDiv w:val="1"/>
      <w:marLeft w:val="0"/>
      <w:marRight w:val="0"/>
      <w:marTop w:val="0"/>
      <w:marBottom w:val="0"/>
      <w:divBdr>
        <w:top w:val="none" w:sz="0" w:space="0" w:color="auto"/>
        <w:left w:val="none" w:sz="0" w:space="0" w:color="auto"/>
        <w:bottom w:val="none" w:sz="0" w:space="0" w:color="auto"/>
        <w:right w:val="none" w:sz="0" w:space="0" w:color="auto"/>
      </w:divBdr>
    </w:div>
    <w:div w:id="2089375278">
      <w:bodyDiv w:val="1"/>
      <w:marLeft w:val="0"/>
      <w:marRight w:val="0"/>
      <w:marTop w:val="0"/>
      <w:marBottom w:val="0"/>
      <w:divBdr>
        <w:top w:val="none" w:sz="0" w:space="0" w:color="auto"/>
        <w:left w:val="none" w:sz="0" w:space="0" w:color="auto"/>
        <w:bottom w:val="none" w:sz="0" w:space="0" w:color="auto"/>
        <w:right w:val="none" w:sz="0" w:space="0" w:color="auto"/>
      </w:divBdr>
    </w:div>
    <w:div w:id="209862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Abarca</dc:creator>
  <cp:keywords/>
  <dc:description/>
  <cp:lastModifiedBy>Solange Abarca</cp:lastModifiedBy>
  <cp:revision>2</cp:revision>
  <dcterms:created xsi:type="dcterms:W3CDTF">2025-03-20T17:30:00Z</dcterms:created>
  <dcterms:modified xsi:type="dcterms:W3CDTF">2025-03-20T17:30:00Z</dcterms:modified>
</cp:coreProperties>
</file>